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1200A" w14:textId="3957D265" w:rsidR="00E30746" w:rsidRPr="0013036C" w:rsidRDefault="0013036C" w:rsidP="00E30746">
      <w:pPr>
        <w:autoSpaceDE w:val="0"/>
        <w:autoSpaceDN w:val="0"/>
        <w:adjustRightInd w:val="0"/>
        <w:jc w:val="both"/>
        <w:rPr>
          <w:b/>
          <w:sz w:val="22"/>
          <w:szCs w:val="22"/>
        </w:rPr>
      </w:pPr>
      <w:r w:rsidRPr="0013036C">
        <w:rPr>
          <w:b/>
          <w:sz w:val="22"/>
          <w:szCs w:val="22"/>
        </w:rPr>
        <w:t>Anlage zum Antrag</w:t>
      </w:r>
      <w:r w:rsidRPr="0013036C">
        <w:rPr>
          <w:b/>
        </w:rPr>
        <w:t xml:space="preserve"> </w:t>
      </w:r>
      <w:r w:rsidRPr="0013036C">
        <w:rPr>
          <w:b/>
          <w:sz w:val="22"/>
          <w:szCs w:val="22"/>
        </w:rPr>
        <w:t>nach der Bürgerfondsförderrichtlinie (</w:t>
      </w:r>
      <w:proofErr w:type="spellStart"/>
      <w:r w:rsidRPr="0013036C">
        <w:rPr>
          <w:b/>
          <w:sz w:val="22"/>
          <w:szCs w:val="22"/>
        </w:rPr>
        <w:t>BFFöRL</w:t>
      </w:r>
      <w:proofErr w:type="spellEnd"/>
      <w:r w:rsidRPr="0013036C">
        <w:rPr>
          <w:b/>
          <w:sz w:val="22"/>
          <w:szCs w:val="22"/>
        </w:rPr>
        <w:t xml:space="preserve"> M-V)</w:t>
      </w:r>
    </w:p>
    <w:p w14:paraId="7556F293" w14:textId="77777777" w:rsidR="0013036C" w:rsidRDefault="0013036C" w:rsidP="00E30746">
      <w:pPr>
        <w:autoSpaceDE w:val="0"/>
        <w:autoSpaceDN w:val="0"/>
        <w:adjustRightInd w:val="0"/>
        <w:jc w:val="both"/>
        <w:rPr>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13036C" w:rsidRPr="00FF768D" w14:paraId="2F1A900D" w14:textId="77777777" w:rsidTr="005A482B">
        <w:trPr>
          <w:trHeight w:val="78"/>
        </w:trPr>
        <w:tc>
          <w:tcPr>
            <w:tcW w:w="2263" w:type="dxa"/>
            <w:shd w:val="clear" w:color="auto" w:fill="D9D9D9"/>
            <w:vAlign w:val="center"/>
          </w:tcPr>
          <w:p w14:paraId="23A4F487" w14:textId="77777777" w:rsidR="0013036C" w:rsidRPr="008143AE" w:rsidRDefault="0013036C" w:rsidP="00374059">
            <w:pPr>
              <w:rPr>
                <w:rFonts w:cs="Arial"/>
                <w:sz w:val="20"/>
                <w:szCs w:val="20"/>
              </w:rPr>
            </w:pPr>
            <w:r w:rsidRPr="008143AE">
              <w:rPr>
                <w:rFonts w:cs="Arial"/>
                <w:sz w:val="20"/>
                <w:szCs w:val="20"/>
              </w:rPr>
              <w:t>Projekttitel:</w:t>
            </w:r>
          </w:p>
        </w:tc>
        <w:tc>
          <w:tcPr>
            <w:tcW w:w="7064" w:type="dxa"/>
            <w:vAlign w:val="center"/>
          </w:tcPr>
          <w:p w14:paraId="0A45B417" w14:textId="77777777" w:rsidR="0013036C" w:rsidRPr="00FF768D" w:rsidRDefault="0013036C" w:rsidP="00374059">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13036C" w:rsidRPr="00FF768D" w14:paraId="25AD5598" w14:textId="77777777" w:rsidTr="005A482B">
        <w:trPr>
          <w:trHeight w:val="156"/>
        </w:trPr>
        <w:tc>
          <w:tcPr>
            <w:tcW w:w="2263" w:type="dxa"/>
            <w:shd w:val="clear" w:color="auto" w:fill="D9D9D9"/>
            <w:vAlign w:val="center"/>
          </w:tcPr>
          <w:p w14:paraId="29151752" w14:textId="77777777" w:rsidR="0013036C" w:rsidRPr="008143AE" w:rsidRDefault="0013036C" w:rsidP="00374059">
            <w:pPr>
              <w:rPr>
                <w:rFonts w:cs="Arial"/>
                <w:sz w:val="20"/>
                <w:szCs w:val="20"/>
              </w:rPr>
            </w:pPr>
            <w:r>
              <w:rPr>
                <w:rFonts w:cs="Arial"/>
                <w:sz w:val="20"/>
                <w:szCs w:val="20"/>
              </w:rPr>
              <w:t>Antragsteller:</w:t>
            </w:r>
          </w:p>
        </w:tc>
        <w:tc>
          <w:tcPr>
            <w:tcW w:w="7064" w:type="dxa"/>
            <w:vAlign w:val="center"/>
          </w:tcPr>
          <w:p w14:paraId="292C5B0A" w14:textId="77777777" w:rsidR="0013036C" w:rsidRPr="00FF768D" w:rsidRDefault="0013036C" w:rsidP="00374059">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05B95C39" w14:textId="77777777" w:rsidR="0013036C" w:rsidRDefault="0013036C" w:rsidP="00E30746">
      <w:pPr>
        <w:autoSpaceDE w:val="0"/>
        <w:autoSpaceDN w:val="0"/>
        <w:adjustRightInd w:val="0"/>
        <w:jc w:val="both"/>
        <w:rPr>
          <w:sz w:val="22"/>
          <w:szCs w:val="22"/>
        </w:rPr>
      </w:pPr>
    </w:p>
    <w:p w14:paraId="3313AC6F" w14:textId="77777777" w:rsidR="0013036C" w:rsidRDefault="0013036C" w:rsidP="00E30746">
      <w:pPr>
        <w:autoSpaceDE w:val="0"/>
        <w:autoSpaceDN w:val="0"/>
        <w:adjustRightInd w:val="0"/>
        <w:jc w:val="both"/>
        <w:rPr>
          <w:sz w:val="22"/>
          <w:szCs w:val="22"/>
        </w:rPr>
      </w:pPr>
    </w:p>
    <w:p w14:paraId="756349EF" w14:textId="77777777" w:rsidR="005A482B" w:rsidRDefault="00E30746" w:rsidP="0013036C">
      <w:pPr>
        <w:autoSpaceDE w:val="0"/>
        <w:autoSpaceDN w:val="0"/>
        <w:adjustRightInd w:val="0"/>
        <w:jc w:val="center"/>
        <w:rPr>
          <w:b/>
          <w:sz w:val="22"/>
          <w:szCs w:val="22"/>
        </w:rPr>
      </w:pPr>
      <w:r w:rsidRPr="008F3155">
        <w:rPr>
          <w:b/>
          <w:sz w:val="22"/>
          <w:szCs w:val="22"/>
        </w:rPr>
        <w:t xml:space="preserve">Bekenntnis zur freiheitlich-demokratischen Grundordnung </w:t>
      </w:r>
    </w:p>
    <w:p w14:paraId="14CADADF" w14:textId="481554CE" w:rsidR="00E30746" w:rsidRDefault="00E30746" w:rsidP="0013036C">
      <w:pPr>
        <w:autoSpaceDE w:val="0"/>
        <w:autoSpaceDN w:val="0"/>
        <w:adjustRightInd w:val="0"/>
        <w:jc w:val="center"/>
        <w:rPr>
          <w:b/>
          <w:sz w:val="22"/>
          <w:szCs w:val="22"/>
        </w:rPr>
      </w:pPr>
      <w:r w:rsidRPr="008F3155">
        <w:rPr>
          <w:b/>
          <w:sz w:val="22"/>
          <w:szCs w:val="22"/>
        </w:rPr>
        <w:t>der Bundesrepublik Deutschland</w:t>
      </w:r>
    </w:p>
    <w:p w14:paraId="453B477F" w14:textId="77777777" w:rsidR="00E30746" w:rsidRDefault="00E30746" w:rsidP="00E30746">
      <w:pPr>
        <w:autoSpaceDE w:val="0"/>
        <w:autoSpaceDN w:val="0"/>
        <w:adjustRightInd w:val="0"/>
        <w:rPr>
          <w:b/>
          <w:sz w:val="22"/>
          <w:szCs w:val="22"/>
        </w:rPr>
      </w:pPr>
    </w:p>
    <w:p w14:paraId="0E32AC9B" w14:textId="77777777" w:rsidR="00E30746" w:rsidRPr="0013036C" w:rsidRDefault="0013036C" w:rsidP="0013036C">
      <w:pPr>
        <w:autoSpaceDE w:val="0"/>
        <w:autoSpaceDN w:val="0"/>
        <w:adjustRightInd w:val="0"/>
        <w:jc w:val="center"/>
        <w:rPr>
          <w:rFonts w:eastAsia="Calibri" w:cs="Arial"/>
          <w:i/>
          <w:sz w:val="20"/>
          <w:szCs w:val="20"/>
          <w:lang w:eastAsia="en-US"/>
        </w:rPr>
      </w:pPr>
      <w:r w:rsidRPr="0013036C">
        <w:rPr>
          <w:i/>
          <w:sz w:val="20"/>
          <w:szCs w:val="20"/>
        </w:rPr>
        <w:t>(</w:t>
      </w:r>
      <w:r w:rsidR="00E30746" w:rsidRPr="0013036C">
        <w:rPr>
          <w:i/>
          <w:sz w:val="20"/>
          <w:szCs w:val="20"/>
        </w:rPr>
        <w:t>Hinweis: Die Abgabe des Bekenntnisses entfällt bei juristischen Personen des öffentlichen Rechts.</w:t>
      </w:r>
      <w:r w:rsidRPr="0013036C">
        <w:rPr>
          <w:i/>
          <w:sz w:val="20"/>
          <w:szCs w:val="20"/>
        </w:rPr>
        <w:t>)</w:t>
      </w:r>
    </w:p>
    <w:p w14:paraId="49146523" w14:textId="77777777" w:rsidR="0013036C" w:rsidRPr="00A203CF" w:rsidRDefault="0013036C" w:rsidP="00E30746">
      <w:pPr>
        <w:autoSpaceDE w:val="0"/>
        <w:autoSpaceDN w:val="0"/>
        <w:adjustRightInd w:val="0"/>
        <w:rPr>
          <w:b/>
          <w:sz w:val="22"/>
          <w:szCs w:val="22"/>
        </w:rPr>
      </w:pPr>
    </w:p>
    <w:p w14:paraId="2E78DDB6" w14:textId="4F1E70A1" w:rsidR="00E30746" w:rsidRDefault="00E30746" w:rsidP="00E30746">
      <w:pPr>
        <w:autoSpaceDE w:val="0"/>
        <w:autoSpaceDN w:val="0"/>
        <w:adjustRightInd w:val="0"/>
        <w:jc w:val="both"/>
        <w:rPr>
          <w:sz w:val="20"/>
          <w:szCs w:val="20"/>
        </w:rPr>
      </w:pPr>
      <w:r w:rsidRPr="00A10B9D">
        <w:rPr>
          <w:sz w:val="20"/>
          <w:szCs w:val="20"/>
        </w:rPr>
        <w:t>Der Antragstelle</w:t>
      </w:r>
      <w:r w:rsidR="005A482B">
        <w:rPr>
          <w:sz w:val="20"/>
          <w:szCs w:val="20"/>
        </w:rPr>
        <w:t>r</w:t>
      </w:r>
      <w:r w:rsidRPr="00A10B9D">
        <w:rPr>
          <w:sz w:val="20"/>
          <w:szCs w:val="20"/>
        </w:rPr>
        <w:t xml:space="preserve"> bekennt sich zur freiheitlichen demokratischen Grundordnung des Grundgesetzes für die Bundesrepublik Deutschland. </w:t>
      </w:r>
    </w:p>
    <w:p w14:paraId="36C89062" w14:textId="4757D026" w:rsidR="001F561C" w:rsidRDefault="001F561C" w:rsidP="00E30746">
      <w:pPr>
        <w:autoSpaceDE w:val="0"/>
        <w:autoSpaceDN w:val="0"/>
        <w:adjustRightInd w:val="0"/>
        <w:jc w:val="both"/>
        <w:rPr>
          <w:sz w:val="20"/>
          <w:szCs w:val="20"/>
        </w:rPr>
      </w:pPr>
    </w:p>
    <w:p w14:paraId="0A9AB731" w14:textId="792F33A5" w:rsidR="001F561C" w:rsidRDefault="001F561C" w:rsidP="00E30746">
      <w:pPr>
        <w:autoSpaceDE w:val="0"/>
        <w:autoSpaceDN w:val="0"/>
        <w:adjustRightInd w:val="0"/>
        <w:jc w:val="both"/>
        <w:rPr>
          <w:sz w:val="20"/>
          <w:szCs w:val="20"/>
        </w:rPr>
      </w:pPr>
      <w:r w:rsidRPr="005A482B">
        <w:rPr>
          <w:sz w:val="20"/>
          <w:szCs w:val="20"/>
        </w:rPr>
        <w:t xml:space="preserve">Das Bundesverfassungsgericht hat zu den Grundsätzen der freiheitlichen Demokratie bereits in seinem Urteil vom 23. Oktober 1952 </w:t>
      </w:r>
      <w:r>
        <w:rPr>
          <w:sz w:val="20"/>
          <w:szCs w:val="20"/>
        </w:rPr>
        <w:t>–</w:t>
      </w:r>
      <w:r w:rsidRPr="005A482B">
        <w:rPr>
          <w:sz w:val="20"/>
          <w:szCs w:val="20"/>
        </w:rPr>
        <w:t xml:space="preserve"> 1 BvB 1/51 </w:t>
      </w:r>
      <w:r>
        <w:rPr>
          <w:sz w:val="20"/>
          <w:szCs w:val="20"/>
        </w:rPr>
        <w:t>–</w:t>
      </w:r>
      <w:r w:rsidRPr="005A482B">
        <w:rPr>
          <w:sz w:val="20"/>
          <w:szCs w:val="20"/>
        </w:rPr>
        <w:t xml:space="preserve"> (BVerfGE 2, 1, 12 f.) ausgeführt: </w:t>
      </w:r>
    </w:p>
    <w:p w14:paraId="22DD41AC" w14:textId="77777777" w:rsidR="005A482B" w:rsidRDefault="005A482B" w:rsidP="00E30746">
      <w:pPr>
        <w:autoSpaceDE w:val="0"/>
        <w:autoSpaceDN w:val="0"/>
        <w:adjustRightInd w:val="0"/>
        <w:jc w:val="both"/>
        <w:rPr>
          <w:sz w:val="20"/>
          <w:szCs w:val="20"/>
        </w:rPr>
      </w:pPr>
    </w:p>
    <w:p w14:paraId="023410D9" w14:textId="77777777" w:rsidR="001F561C" w:rsidRPr="005A482B" w:rsidRDefault="001F561C" w:rsidP="00E30746">
      <w:pPr>
        <w:autoSpaceDE w:val="0"/>
        <w:autoSpaceDN w:val="0"/>
        <w:adjustRightInd w:val="0"/>
        <w:jc w:val="both"/>
        <w:rPr>
          <w:i/>
          <w:sz w:val="20"/>
          <w:szCs w:val="20"/>
        </w:rPr>
      </w:pPr>
      <w:r w:rsidRPr="005A482B">
        <w:rPr>
          <w:i/>
          <w:sz w:val="20"/>
          <w:szCs w:val="20"/>
        </w:rPr>
        <w:t xml:space="preserve">“So lässt sich die freiheitliche demokratische Grundordnung als eine Ordnung bestimmen, die </w:t>
      </w:r>
    </w:p>
    <w:p w14:paraId="2B26EA29" w14:textId="77777777" w:rsidR="001F561C" w:rsidRPr="005A482B" w:rsidRDefault="001F561C" w:rsidP="001F561C">
      <w:pPr>
        <w:pStyle w:val="Listenabsatz"/>
        <w:numPr>
          <w:ilvl w:val="0"/>
          <w:numId w:val="4"/>
        </w:numPr>
        <w:autoSpaceDE w:val="0"/>
        <w:autoSpaceDN w:val="0"/>
        <w:adjustRightInd w:val="0"/>
        <w:jc w:val="both"/>
        <w:rPr>
          <w:i/>
          <w:sz w:val="20"/>
          <w:szCs w:val="20"/>
        </w:rPr>
      </w:pPr>
      <w:r w:rsidRPr="005A482B">
        <w:rPr>
          <w:i/>
          <w:sz w:val="20"/>
          <w:szCs w:val="20"/>
        </w:rPr>
        <w:t xml:space="preserve">unter Ausschluss jeglicher Gewalt- und Willkürherrschaft </w:t>
      </w:r>
    </w:p>
    <w:p w14:paraId="728C3B10" w14:textId="77777777" w:rsidR="001F561C" w:rsidRPr="005A482B" w:rsidRDefault="001F561C" w:rsidP="001F561C">
      <w:pPr>
        <w:pStyle w:val="Listenabsatz"/>
        <w:numPr>
          <w:ilvl w:val="0"/>
          <w:numId w:val="4"/>
        </w:numPr>
        <w:autoSpaceDE w:val="0"/>
        <w:autoSpaceDN w:val="0"/>
        <w:adjustRightInd w:val="0"/>
        <w:jc w:val="both"/>
        <w:rPr>
          <w:i/>
          <w:sz w:val="20"/>
          <w:szCs w:val="20"/>
        </w:rPr>
      </w:pPr>
      <w:r w:rsidRPr="005A482B">
        <w:rPr>
          <w:i/>
          <w:sz w:val="20"/>
          <w:szCs w:val="20"/>
        </w:rPr>
        <w:t xml:space="preserve">eine rechtsstaatliche Herrschaftsordnung auf der Grundlage der Selbstbestimmung des Volkes </w:t>
      </w:r>
    </w:p>
    <w:p w14:paraId="56C77A46" w14:textId="1D2D195C" w:rsidR="001F561C" w:rsidRPr="005A482B" w:rsidRDefault="001F561C" w:rsidP="001F561C">
      <w:pPr>
        <w:pStyle w:val="Listenabsatz"/>
        <w:numPr>
          <w:ilvl w:val="0"/>
          <w:numId w:val="4"/>
        </w:numPr>
        <w:autoSpaceDE w:val="0"/>
        <w:autoSpaceDN w:val="0"/>
        <w:adjustRightInd w:val="0"/>
        <w:jc w:val="both"/>
        <w:rPr>
          <w:i/>
          <w:sz w:val="20"/>
          <w:szCs w:val="20"/>
        </w:rPr>
      </w:pPr>
      <w:r w:rsidRPr="005A482B">
        <w:rPr>
          <w:i/>
          <w:sz w:val="20"/>
          <w:szCs w:val="20"/>
        </w:rPr>
        <w:t xml:space="preserve">nach dem Willen der jeweiligen Mehrheit und der Freiheit und Gleichheit darstellt. </w:t>
      </w:r>
    </w:p>
    <w:p w14:paraId="6632A8E6" w14:textId="77777777" w:rsidR="005A482B" w:rsidRPr="005A482B" w:rsidRDefault="005A482B" w:rsidP="005A482B">
      <w:pPr>
        <w:pStyle w:val="Listenabsatz"/>
        <w:autoSpaceDE w:val="0"/>
        <w:autoSpaceDN w:val="0"/>
        <w:adjustRightInd w:val="0"/>
        <w:ind w:left="720"/>
        <w:jc w:val="both"/>
        <w:rPr>
          <w:i/>
          <w:sz w:val="10"/>
          <w:szCs w:val="10"/>
        </w:rPr>
      </w:pPr>
    </w:p>
    <w:p w14:paraId="350DC0BB" w14:textId="77777777" w:rsidR="001F561C" w:rsidRPr="005A482B" w:rsidRDefault="001F561C" w:rsidP="001F561C">
      <w:pPr>
        <w:autoSpaceDE w:val="0"/>
        <w:autoSpaceDN w:val="0"/>
        <w:adjustRightInd w:val="0"/>
        <w:jc w:val="both"/>
        <w:rPr>
          <w:i/>
          <w:sz w:val="20"/>
          <w:szCs w:val="20"/>
        </w:rPr>
      </w:pPr>
      <w:r w:rsidRPr="005A482B">
        <w:rPr>
          <w:i/>
          <w:sz w:val="20"/>
          <w:szCs w:val="20"/>
        </w:rPr>
        <w:t xml:space="preserve">Zu den grundlegenden Prinzipien dieser Ordnung sind mindestens zu rechnen: </w:t>
      </w:r>
    </w:p>
    <w:p w14:paraId="26CBE9DB"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Achtung vor den im Grundgesetz konkretisierten Menschenrechten, vor allem vor dem Recht der Persönlichkeit auf Leben und freie Entfaltung, </w:t>
      </w:r>
    </w:p>
    <w:p w14:paraId="151285D5"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Volkssouveränität, </w:t>
      </w:r>
    </w:p>
    <w:p w14:paraId="0D0B30CD"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Gewaltenteilung, </w:t>
      </w:r>
    </w:p>
    <w:p w14:paraId="3ECF4263"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Verantwortlichkeit der Regierung, </w:t>
      </w:r>
    </w:p>
    <w:p w14:paraId="237C0B7E"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Gesetzmäßigkeit der Verwaltung, </w:t>
      </w:r>
    </w:p>
    <w:p w14:paraId="507B1002"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die Unabhängigkeit der Gerichte, </w:t>
      </w:r>
    </w:p>
    <w:p w14:paraId="603EB05A" w14:textId="77777777" w:rsidR="001F561C" w:rsidRPr="005A482B" w:rsidRDefault="001F561C" w:rsidP="001F561C">
      <w:pPr>
        <w:pStyle w:val="Listenabsatz"/>
        <w:numPr>
          <w:ilvl w:val="0"/>
          <w:numId w:val="6"/>
        </w:numPr>
        <w:autoSpaceDE w:val="0"/>
        <w:autoSpaceDN w:val="0"/>
        <w:adjustRightInd w:val="0"/>
        <w:jc w:val="both"/>
        <w:rPr>
          <w:i/>
          <w:sz w:val="20"/>
          <w:szCs w:val="20"/>
        </w:rPr>
      </w:pPr>
      <w:r w:rsidRPr="005A482B">
        <w:rPr>
          <w:i/>
          <w:sz w:val="20"/>
          <w:szCs w:val="20"/>
        </w:rPr>
        <w:t xml:space="preserve">das Mehrparteiensystem und </w:t>
      </w:r>
    </w:p>
    <w:p w14:paraId="0ED925C3" w14:textId="1C2205A1" w:rsidR="001F561C" w:rsidRPr="005A482B" w:rsidRDefault="001F561C" w:rsidP="005A482B">
      <w:pPr>
        <w:pStyle w:val="Listenabsatz"/>
        <w:numPr>
          <w:ilvl w:val="0"/>
          <w:numId w:val="6"/>
        </w:numPr>
        <w:autoSpaceDE w:val="0"/>
        <w:autoSpaceDN w:val="0"/>
        <w:adjustRightInd w:val="0"/>
        <w:jc w:val="both"/>
        <w:rPr>
          <w:i/>
          <w:sz w:val="20"/>
          <w:szCs w:val="20"/>
        </w:rPr>
      </w:pPr>
      <w:r w:rsidRPr="005A482B">
        <w:rPr>
          <w:i/>
          <w:sz w:val="20"/>
          <w:szCs w:val="20"/>
        </w:rPr>
        <w:t>die Chancengleichheit für alle politischen Parteien mit dem Recht auf verfassungsmäßige Bildung und Ausübung einer Opposition.“</w:t>
      </w:r>
    </w:p>
    <w:p w14:paraId="6DDE5B77" w14:textId="77777777" w:rsidR="00E30746" w:rsidRPr="0013036C" w:rsidRDefault="00E30746" w:rsidP="00E30746">
      <w:pPr>
        <w:autoSpaceDE w:val="0"/>
        <w:autoSpaceDN w:val="0"/>
        <w:adjustRightInd w:val="0"/>
        <w:jc w:val="both"/>
        <w:rPr>
          <w:sz w:val="10"/>
          <w:szCs w:val="10"/>
        </w:rPr>
      </w:pPr>
    </w:p>
    <w:p w14:paraId="5CBFEF39" w14:textId="6640E4D5" w:rsidR="00E30746" w:rsidRDefault="00E30746" w:rsidP="00186518">
      <w:pPr>
        <w:autoSpaceDE w:val="0"/>
        <w:autoSpaceDN w:val="0"/>
        <w:adjustRightInd w:val="0"/>
        <w:jc w:val="both"/>
      </w:pPr>
      <w:r w:rsidRPr="00A10B9D">
        <w:rPr>
          <w:sz w:val="20"/>
          <w:szCs w:val="20"/>
        </w:rPr>
        <w:t xml:space="preserve">Der </w:t>
      </w:r>
      <w:r w:rsidR="005A482B" w:rsidRPr="005A482B">
        <w:rPr>
          <w:sz w:val="20"/>
          <w:szCs w:val="20"/>
        </w:rPr>
        <w:t xml:space="preserve">Antragssteller </w:t>
      </w:r>
      <w:r w:rsidRPr="00A10B9D">
        <w:rPr>
          <w:sz w:val="20"/>
          <w:szCs w:val="20"/>
        </w:rPr>
        <w:t xml:space="preserve">erklärt, </w:t>
      </w:r>
      <w:r w:rsidR="001F561C">
        <w:rPr>
          <w:sz w:val="20"/>
          <w:szCs w:val="20"/>
        </w:rPr>
        <w:t>das Vorstehende ausdrücklich anzuerkennen</w:t>
      </w:r>
      <w:r w:rsidR="00186518">
        <w:rPr>
          <w:sz w:val="20"/>
          <w:szCs w:val="20"/>
        </w:rPr>
        <w:t xml:space="preserve"> und </w:t>
      </w:r>
      <w:r w:rsidRPr="00A10B9D">
        <w:rPr>
          <w:sz w:val="20"/>
          <w:szCs w:val="20"/>
        </w:rPr>
        <w:t xml:space="preserve">keine Bestrebungen zu verfolgen oder zu unterstützen oder verfolgt oder unterstützt zu haben, die </w:t>
      </w:r>
      <w:r w:rsidRPr="005A482B">
        <w:rPr>
          <w:sz w:val="20"/>
          <w:szCs w:val="20"/>
        </w:rPr>
        <w:t>gegen die freiheitliche demokratische Grundordnung</w:t>
      </w:r>
      <w:r w:rsidR="00186518" w:rsidRPr="005A482B">
        <w:rPr>
          <w:sz w:val="20"/>
          <w:szCs w:val="20"/>
        </w:rPr>
        <w:t xml:space="preserve"> oder gegen eines ihrer grundlegenden Prinzipien gerichtet sind</w:t>
      </w:r>
      <w:r w:rsidR="00186518">
        <w:t>.</w:t>
      </w:r>
    </w:p>
    <w:p w14:paraId="75617953" w14:textId="37784DAE" w:rsidR="00186518" w:rsidRPr="005A482B" w:rsidRDefault="00186518" w:rsidP="00186518">
      <w:pPr>
        <w:autoSpaceDE w:val="0"/>
        <w:autoSpaceDN w:val="0"/>
        <w:adjustRightInd w:val="0"/>
        <w:jc w:val="both"/>
        <w:rPr>
          <w:sz w:val="10"/>
          <w:szCs w:val="10"/>
        </w:rPr>
      </w:pPr>
    </w:p>
    <w:p w14:paraId="1D48CEAD" w14:textId="2380CA81" w:rsidR="00186518" w:rsidRPr="005A482B" w:rsidRDefault="00186518" w:rsidP="005A482B">
      <w:pPr>
        <w:autoSpaceDE w:val="0"/>
        <w:autoSpaceDN w:val="0"/>
        <w:adjustRightInd w:val="0"/>
        <w:jc w:val="both"/>
        <w:rPr>
          <w:sz w:val="20"/>
          <w:szCs w:val="20"/>
        </w:rPr>
      </w:pPr>
      <w:r>
        <w:rPr>
          <w:sz w:val="20"/>
          <w:szCs w:val="20"/>
        </w:rPr>
        <w:t>Der Antragssteller versichert</w:t>
      </w:r>
      <w:r w:rsidRPr="005A482B">
        <w:rPr>
          <w:sz w:val="20"/>
          <w:szCs w:val="20"/>
        </w:rPr>
        <w:t xml:space="preserve"> ferner, nicht gegen die Grundsätze der Menschlichkeit oder Rechtsstaatlichkeit, insbesondere die im internationalen Pakt über bürgerliche und politische Rechte vom 19. Dezember 1966 gewährleisteten Menschenrechte oder die in der allgemeinen Erklärung der Menschenrechte vom 10. Dezember 1948 enthaltenen Grundsätze </w:t>
      </w:r>
      <w:r>
        <w:rPr>
          <w:sz w:val="20"/>
          <w:szCs w:val="20"/>
        </w:rPr>
        <w:t xml:space="preserve">zu </w:t>
      </w:r>
      <w:r w:rsidRPr="005A482B">
        <w:rPr>
          <w:sz w:val="20"/>
          <w:szCs w:val="20"/>
        </w:rPr>
        <w:t xml:space="preserve">verstoßen. </w:t>
      </w:r>
      <w:r>
        <w:rPr>
          <w:sz w:val="20"/>
          <w:szCs w:val="20"/>
        </w:rPr>
        <w:t>Der Antragssteller</w:t>
      </w:r>
      <w:r w:rsidRPr="005A482B">
        <w:rPr>
          <w:sz w:val="20"/>
          <w:szCs w:val="20"/>
        </w:rPr>
        <w:t xml:space="preserve"> erklär</w:t>
      </w:r>
      <w:r>
        <w:rPr>
          <w:sz w:val="20"/>
          <w:szCs w:val="20"/>
        </w:rPr>
        <w:t>t</w:t>
      </w:r>
      <w:r w:rsidRPr="005A482B">
        <w:rPr>
          <w:sz w:val="20"/>
          <w:szCs w:val="20"/>
        </w:rPr>
        <w:t xml:space="preserve"> weiterhin, nicht Mitglied in einer Partei oder einer sonstigen Gruppierung mit einer der Verfassungsordnung widersprechenden Zielsetzung </w:t>
      </w:r>
      <w:r>
        <w:rPr>
          <w:sz w:val="20"/>
          <w:szCs w:val="20"/>
        </w:rPr>
        <w:t>zu sein</w:t>
      </w:r>
      <w:r w:rsidRPr="005A482B">
        <w:rPr>
          <w:sz w:val="20"/>
          <w:szCs w:val="20"/>
        </w:rPr>
        <w:t>.</w:t>
      </w:r>
    </w:p>
    <w:p w14:paraId="4A4947A8" w14:textId="6297B0D2" w:rsidR="00E30746" w:rsidRDefault="00E30746" w:rsidP="00E30746">
      <w:pPr>
        <w:autoSpaceDE w:val="0"/>
        <w:autoSpaceDN w:val="0"/>
        <w:adjustRightInd w:val="0"/>
        <w:rPr>
          <w:b/>
          <w:sz w:val="22"/>
          <w:szCs w:val="22"/>
        </w:rPr>
      </w:pPr>
    </w:p>
    <w:p w14:paraId="70674246" w14:textId="77777777" w:rsidR="005A482B" w:rsidRDefault="005A482B" w:rsidP="00E30746">
      <w:pPr>
        <w:autoSpaceDE w:val="0"/>
        <w:autoSpaceDN w:val="0"/>
        <w:adjustRightInd w:val="0"/>
        <w:rPr>
          <w:b/>
          <w:sz w:val="22"/>
          <w:szCs w:val="22"/>
        </w:rPr>
      </w:pPr>
    </w:p>
    <w:p w14:paraId="784ECBB9" w14:textId="77777777" w:rsidR="0013036C" w:rsidRPr="00A203CF" w:rsidRDefault="0013036C" w:rsidP="00E30746">
      <w:pPr>
        <w:autoSpaceDE w:val="0"/>
        <w:autoSpaceDN w:val="0"/>
        <w:adjustRightInd w:val="0"/>
        <w:rPr>
          <w:b/>
          <w:sz w:val="22"/>
          <w:szCs w:val="22"/>
        </w:rPr>
      </w:pPr>
    </w:p>
    <w:tbl>
      <w:tblPr>
        <w:tblW w:w="9356" w:type="dxa"/>
        <w:tblLayout w:type="fixed"/>
        <w:tblLook w:val="04A0" w:firstRow="1" w:lastRow="0" w:firstColumn="1" w:lastColumn="0" w:noHBand="0" w:noVBand="1"/>
      </w:tblPr>
      <w:tblGrid>
        <w:gridCol w:w="3119"/>
        <w:gridCol w:w="3006"/>
        <w:gridCol w:w="3231"/>
      </w:tblGrid>
      <w:tr w:rsidR="0013036C" w:rsidRPr="001878CB" w14:paraId="38CB0CD4" w14:textId="77777777" w:rsidTr="00374059">
        <w:trPr>
          <w:trHeight w:val="673"/>
        </w:trPr>
        <w:tc>
          <w:tcPr>
            <w:tcW w:w="3119" w:type="dxa"/>
            <w:shd w:val="clear" w:color="auto" w:fill="auto"/>
          </w:tcPr>
          <w:p w14:paraId="01EA744B" w14:textId="77777777" w:rsidR="0013036C" w:rsidRPr="001878CB" w:rsidRDefault="0013036C" w:rsidP="00374059">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bookmarkStart w:id="0" w:name="_GoBack"/>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bookmarkEnd w:id="0"/>
            <w:r w:rsidRPr="001878CB">
              <w:rPr>
                <w:b/>
                <w:sz w:val="22"/>
                <w:szCs w:val="22"/>
              </w:rPr>
              <w:fldChar w:fldCharType="end"/>
            </w:r>
          </w:p>
          <w:p w14:paraId="1A7C0CEF" w14:textId="77777777" w:rsidR="0013036C" w:rsidRPr="00943257" w:rsidRDefault="0013036C" w:rsidP="00374059">
            <w:pPr>
              <w:autoSpaceDE w:val="0"/>
              <w:autoSpaceDN w:val="0"/>
              <w:adjustRightInd w:val="0"/>
              <w:rPr>
                <w:rFonts w:cs="Arial"/>
                <w:sz w:val="16"/>
                <w:szCs w:val="16"/>
              </w:rPr>
            </w:pPr>
            <w:r w:rsidRPr="00943257">
              <w:rPr>
                <w:rFonts w:cs="Arial"/>
                <w:sz w:val="16"/>
                <w:szCs w:val="16"/>
              </w:rPr>
              <w:t>Datum</w:t>
            </w:r>
          </w:p>
        </w:tc>
        <w:tc>
          <w:tcPr>
            <w:tcW w:w="3006" w:type="dxa"/>
            <w:shd w:val="clear" w:color="auto" w:fill="auto"/>
          </w:tcPr>
          <w:p w14:paraId="2408DC55" w14:textId="77777777" w:rsidR="0013036C" w:rsidRPr="001878CB" w:rsidRDefault="0013036C" w:rsidP="00374059">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02F97981" w14:textId="77777777" w:rsidR="0013036C" w:rsidRPr="00943257" w:rsidRDefault="0013036C" w:rsidP="00374059">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14:paraId="37B70E6C" w14:textId="77777777" w:rsidR="0013036C" w:rsidRPr="001878CB" w:rsidRDefault="0013036C" w:rsidP="00374059">
            <w:pPr>
              <w:pBdr>
                <w:bottom w:val="single" w:sz="6" w:space="1" w:color="auto"/>
              </w:pBdr>
              <w:autoSpaceDE w:val="0"/>
              <w:autoSpaceDN w:val="0"/>
              <w:adjustRightInd w:val="0"/>
              <w:rPr>
                <w:b/>
                <w:sz w:val="22"/>
                <w:szCs w:val="22"/>
              </w:rPr>
            </w:pPr>
          </w:p>
          <w:p w14:paraId="04B126CC" w14:textId="77777777" w:rsidR="0013036C" w:rsidRDefault="0013036C" w:rsidP="00374059">
            <w:pPr>
              <w:autoSpaceDE w:val="0"/>
              <w:autoSpaceDN w:val="0"/>
              <w:adjustRightInd w:val="0"/>
              <w:rPr>
                <w:rFonts w:cs="Arial"/>
                <w:sz w:val="16"/>
                <w:szCs w:val="16"/>
              </w:rPr>
            </w:pPr>
            <w:r w:rsidRPr="00943257">
              <w:rPr>
                <w:rFonts w:cs="Arial"/>
                <w:sz w:val="16"/>
                <w:szCs w:val="16"/>
              </w:rPr>
              <w:t>Unterschrift</w:t>
            </w:r>
          </w:p>
          <w:p w14:paraId="1B2A1742" w14:textId="77777777" w:rsidR="0013036C" w:rsidRPr="00943257" w:rsidRDefault="0013036C" w:rsidP="00374059">
            <w:pPr>
              <w:autoSpaceDE w:val="0"/>
              <w:autoSpaceDN w:val="0"/>
              <w:adjustRightInd w:val="0"/>
              <w:rPr>
                <w:rFonts w:cs="Arial"/>
                <w:sz w:val="16"/>
                <w:szCs w:val="16"/>
              </w:rPr>
            </w:pPr>
          </w:p>
        </w:tc>
      </w:tr>
      <w:tr w:rsidR="0013036C" w:rsidRPr="001878CB" w14:paraId="2B390D4A" w14:textId="77777777" w:rsidTr="005A482B">
        <w:trPr>
          <w:trHeight w:val="398"/>
        </w:trPr>
        <w:tc>
          <w:tcPr>
            <w:tcW w:w="3119" w:type="dxa"/>
            <w:shd w:val="clear" w:color="auto" w:fill="auto"/>
          </w:tcPr>
          <w:p w14:paraId="60B7F04A" w14:textId="77777777" w:rsidR="0013036C" w:rsidRPr="001878CB" w:rsidRDefault="0013036C" w:rsidP="00374059">
            <w:pPr>
              <w:tabs>
                <w:tab w:val="left" w:pos="2020"/>
              </w:tabs>
              <w:autoSpaceDE w:val="0"/>
              <w:autoSpaceDN w:val="0"/>
              <w:adjustRightInd w:val="0"/>
              <w:rPr>
                <w:b/>
                <w:sz w:val="22"/>
                <w:szCs w:val="22"/>
              </w:rPr>
            </w:pPr>
          </w:p>
        </w:tc>
        <w:tc>
          <w:tcPr>
            <w:tcW w:w="3006" w:type="dxa"/>
            <w:shd w:val="clear" w:color="auto" w:fill="auto"/>
          </w:tcPr>
          <w:p w14:paraId="0B8A2778" w14:textId="77777777" w:rsidR="0013036C" w:rsidRPr="001878CB" w:rsidRDefault="0013036C" w:rsidP="00374059">
            <w:pPr>
              <w:autoSpaceDE w:val="0"/>
              <w:autoSpaceDN w:val="0"/>
              <w:adjustRightInd w:val="0"/>
              <w:jc w:val="center"/>
              <w:rPr>
                <w:b/>
                <w:sz w:val="22"/>
                <w:szCs w:val="22"/>
              </w:rPr>
            </w:pPr>
          </w:p>
        </w:tc>
        <w:tc>
          <w:tcPr>
            <w:tcW w:w="3231" w:type="dxa"/>
            <w:shd w:val="clear" w:color="auto" w:fill="auto"/>
          </w:tcPr>
          <w:p w14:paraId="4E18DF3D" w14:textId="77777777" w:rsidR="0013036C" w:rsidRPr="001878CB" w:rsidRDefault="0013036C" w:rsidP="00374059">
            <w:pPr>
              <w:autoSpaceDE w:val="0"/>
              <w:autoSpaceDN w:val="0"/>
              <w:adjustRightInd w:val="0"/>
              <w:jc w:val="center"/>
              <w:rPr>
                <w:b/>
                <w:sz w:val="22"/>
                <w:szCs w:val="22"/>
              </w:rPr>
            </w:pPr>
          </w:p>
        </w:tc>
      </w:tr>
      <w:tr w:rsidR="0013036C" w:rsidRPr="001878CB" w14:paraId="2A3F9C45" w14:textId="77777777" w:rsidTr="00374059">
        <w:trPr>
          <w:trHeight w:val="562"/>
        </w:trPr>
        <w:tc>
          <w:tcPr>
            <w:tcW w:w="3119" w:type="dxa"/>
            <w:shd w:val="clear" w:color="auto" w:fill="auto"/>
          </w:tcPr>
          <w:p w14:paraId="6A1E4160" w14:textId="6BF9FEC6" w:rsidR="005A482B" w:rsidRPr="001878CB" w:rsidRDefault="005A482B" w:rsidP="005A482B">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3F6F2BF1" w14:textId="23C16F63" w:rsidR="0013036C" w:rsidRPr="008F3155" w:rsidRDefault="005A482B" w:rsidP="00374059">
            <w:pPr>
              <w:rPr>
                <w:sz w:val="22"/>
                <w:szCs w:val="22"/>
              </w:rPr>
            </w:pPr>
            <w:r w:rsidRPr="00943257">
              <w:rPr>
                <w:rFonts w:cs="Arial"/>
                <w:sz w:val="16"/>
                <w:szCs w:val="16"/>
              </w:rPr>
              <w:t>Datum</w:t>
            </w:r>
          </w:p>
        </w:tc>
        <w:tc>
          <w:tcPr>
            <w:tcW w:w="3006" w:type="dxa"/>
            <w:shd w:val="clear" w:color="auto" w:fill="auto"/>
          </w:tcPr>
          <w:p w14:paraId="26F5A1DB" w14:textId="77777777" w:rsidR="0013036C" w:rsidRPr="001878CB" w:rsidRDefault="0013036C" w:rsidP="00374059">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384F1837" w14:textId="77777777" w:rsidR="0013036C" w:rsidRPr="00943257" w:rsidRDefault="0013036C" w:rsidP="00374059">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14:paraId="4D60BEA9" w14:textId="77777777" w:rsidR="0013036C" w:rsidRPr="001878CB" w:rsidRDefault="0013036C" w:rsidP="00374059">
            <w:pPr>
              <w:pBdr>
                <w:bottom w:val="single" w:sz="6" w:space="1" w:color="auto"/>
              </w:pBdr>
              <w:autoSpaceDE w:val="0"/>
              <w:autoSpaceDN w:val="0"/>
              <w:adjustRightInd w:val="0"/>
              <w:rPr>
                <w:b/>
                <w:sz w:val="22"/>
                <w:szCs w:val="22"/>
              </w:rPr>
            </w:pPr>
          </w:p>
          <w:p w14:paraId="137F3A94" w14:textId="77777777" w:rsidR="0013036C" w:rsidRDefault="0013036C" w:rsidP="00374059">
            <w:pPr>
              <w:autoSpaceDE w:val="0"/>
              <w:autoSpaceDN w:val="0"/>
              <w:adjustRightInd w:val="0"/>
              <w:rPr>
                <w:rFonts w:cs="Arial"/>
                <w:sz w:val="16"/>
                <w:szCs w:val="16"/>
              </w:rPr>
            </w:pPr>
            <w:r w:rsidRPr="00943257">
              <w:rPr>
                <w:rFonts w:cs="Arial"/>
                <w:sz w:val="16"/>
                <w:szCs w:val="16"/>
              </w:rPr>
              <w:t>Unterschrift</w:t>
            </w:r>
          </w:p>
          <w:p w14:paraId="12F709CC" w14:textId="77777777" w:rsidR="0013036C" w:rsidRPr="00943257" w:rsidRDefault="0013036C" w:rsidP="00374059">
            <w:pPr>
              <w:autoSpaceDE w:val="0"/>
              <w:autoSpaceDN w:val="0"/>
              <w:adjustRightInd w:val="0"/>
              <w:rPr>
                <w:rFonts w:cs="Arial"/>
                <w:sz w:val="16"/>
                <w:szCs w:val="16"/>
              </w:rPr>
            </w:pPr>
          </w:p>
        </w:tc>
      </w:tr>
      <w:tr w:rsidR="0013036C" w:rsidRPr="001878CB" w14:paraId="474628FB" w14:textId="77777777" w:rsidTr="005A482B">
        <w:trPr>
          <w:trHeight w:val="689"/>
        </w:trPr>
        <w:tc>
          <w:tcPr>
            <w:tcW w:w="3119" w:type="dxa"/>
            <w:shd w:val="clear" w:color="auto" w:fill="auto"/>
          </w:tcPr>
          <w:p w14:paraId="655ACFA4" w14:textId="77777777" w:rsidR="0013036C" w:rsidRPr="008F3155" w:rsidRDefault="0013036C" w:rsidP="00374059">
            <w:pPr>
              <w:rPr>
                <w:sz w:val="22"/>
                <w:szCs w:val="22"/>
              </w:rPr>
            </w:pPr>
          </w:p>
        </w:tc>
        <w:tc>
          <w:tcPr>
            <w:tcW w:w="3006" w:type="dxa"/>
            <w:shd w:val="clear" w:color="auto" w:fill="auto"/>
          </w:tcPr>
          <w:p w14:paraId="67DCB8D7" w14:textId="77777777" w:rsidR="0013036C" w:rsidRPr="00A203CF" w:rsidRDefault="0013036C" w:rsidP="00374059">
            <w:pPr>
              <w:jc w:val="center"/>
              <w:rPr>
                <w:sz w:val="22"/>
                <w:szCs w:val="22"/>
              </w:rPr>
            </w:pPr>
          </w:p>
        </w:tc>
        <w:tc>
          <w:tcPr>
            <w:tcW w:w="3231" w:type="dxa"/>
            <w:shd w:val="clear" w:color="auto" w:fill="auto"/>
          </w:tcPr>
          <w:p w14:paraId="78FD583D" w14:textId="77777777" w:rsidR="0013036C" w:rsidRDefault="0013036C" w:rsidP="00374059">
            <w:pPr>
              <w:pBdr>
                <w:bottom w:val="single" w:sz="6" w:space="1" w:color="auto"/>
              </w:pBdr>
              <w:autoSpaceDE w:val="0"/>
              <w:autoSpaceDN w:val="0"/>
              <w:adjustRightInd w:val="0"/>
              <w:rPr>
                <w:b/>
                <w:sz w:val="22"/>
                <w:szCs w:val="22"/>
              </w:rPr>
            </w:pPr>
          </w:p>
          <w:p w14:paraId="2A2F17CB" w14:textId="77777777" w:rsidR="0013036C" w:rsidRDefault="0013036C" w:rsidP="00374059">
            <w:pPr>
              <w:pBdr>
                <w:bottom w:val="single" w:sz="6" w:space="1" w:color="auto"/>
              </w:pBdr>
              <w:autoSpaceDE w:val="0"/>
              <w:autoSpaceDN w:val="0"/>
              <w:adjustRightInd w:val="0"/>
              <w:rPr>
                <w:b/>
                <w:sz w:val="22"/>
                <w:szCs w:val="22"/>
              </w:rPr>
            </w:pPr>
          </w:p>
          <w:p w14:paraId="6BB0957E" w14:textId="77777777" w:rsidR="0013036C" w:rsidRDefault="0013036C" w:rsidP="00374059">
            <w:pPr>
              <w:pBdr>
                <w:bottom w:val="single" w:sz="6" w:space="1" w:color="auto"/>
              </w:pBdr>
              <w:autoSpaceDE w:val="0"/>
              <w:autoSpaceDN w:val="0"/>
              <w:adjustRightInd w:val="0"/>
              <w:rPr>
                <w:b/>
                <w:sz w:val="22"/>
                <w:szCs w:val="22"/>
              </w:rPr>
            </w:pPr>
          </w:p>
          <w:p w14:paraId="7063FF4D" w14:textId="77777777" w:rsidR="0013036C" w:rsidRPr="00A203CF" w:rsidRDefault="0013036C" w:rsidP="00374059">
            <w:pPr>
              <w:autoSpaceDE w:val="0"/>
              <w:autoSpaceDN w:val="0"/>
              <w:adjustRightInd w:val="0"/>
              <w:jc w:val="center"/>
              <w:rPr>
                <w:sz w:val="22"/>
                <w:szCs w:val="22"/>
              </w:rPr>
            </w:pPr>
            <w:r w:rsidRPr="00A203CF">
              <w:rPr>
                <w:rFonts w:cs="Arial"/>
                <w:sz w:val="16"/>
                <w:szCs w:val="16"/>
              </w:rPr>
              <w:t>Stempel</w:t>
            </w:r>
          </w:p>
        </w:tc>
      </w:tr>
    </w:tbl>
    <w:p w14:paraId="699EF056" w14:textId="77777777" w:rsidR="006501DD" w:rsidRPr="005A482B" w:rsidRDefault="006501DD" w:rsidP="0013036C">
      <w:pPr>
        <w:rPr>
          <w:sz w:val="10"/>
          <w:szCs w:val="10"/>
        </w:rPr>
      </w:pPr>
    </w:p>
    <w:sectPr w:rsidR="006501DD" w:rsidRPr="005A48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48C8"/>
    <w:multiLevelType w:val="hybridMultilevel"/>
    <w:tmpl w:val="D27ED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A16ED"/>
    <w:multiLevelType w:val="hybridMultilevel"/>
    <w:tmpl w:val="7292D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A6161C"/>
    <w:multiLevelType w:val="hybridMultilevel"/>
    <w:tmpl w:val="CF5EE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ocumentProtection w:edit="forms" w:formatting="1" w:enforcement="1" w:cryptProviderType="rsaAES" w:cryptAlgorithmClass="hash" w:cryptAlgorithmType="typeAny" w:cryptAlgorithmSid="14" w:cryptSpinCount="100000" w:hash="qCvbHEAiOMPWEedRc5tfoYWp1qJeu2Hw/jUjxmPBn7NvPldJf21p4ZGtm63DQgv06OtpYhtGAo5mxy0hKndjIA==" w:salt="Aih/uNmfhnMW0PhX5yjc7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46"/>
    <w:rsid w:val="0013036C"/>
    <w:rsid w:val="00186518"/>
    <w:rsid w:val="001F561C"/>
    <w:rsid w:val="001F62FA"/>
    <w:rsid w:val="005A482B"/>
    <w:rsid w:val="006501DD"/>
    <w:rsid w:val="00915284"/>
    <w:rsid w:val="009219B5"/>
    <w:rsid w:val="00CE5DC6"/>
    <w:rsid w:val="00E03884"/>
    <w:rsid w:val="00E30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2404"/>
  <w15:chartTrackingRefBased/>
  <w15:docId w15:val="{B9A8882E-F235-44DB-B90D-71B126C1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0746"/>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0746"/>
    <w:pPr>
      <w:ind w:left="708"/>
    </w:pPr>
  </w:style>
  <w:style w:type="paragraph" w:styleId="Sprechblasentext">
    <w:name w:val="Balloon Text"/>
    <w:basedOn w:val="Standard"/>
    <w:link w:val="SprechblasentextZchn"/>
    <w:uiPriority w:val="99"/>
    <w:semiHidden/>
    <w:unhideWhenUsed/>
    <w:rsid w:val="005A48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482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Thomas</dc:creator>
  <cp:keywords/>
  <dc:description/>
  <cp:lastModifiedBy>Leder, Thomas</cp:lastModifiedBy>
  <cp:revision>3</cp:revision>
  <dcterms:created xsi:type="dcterms:W3CDTF">2024-01-22T18:41:00Z</dcterms:created>
  <dcterms:modified xsi:type="dcterms:W3CDTF">2024-01-22T18:41:00Z</dcterms:modified>
</cp:coreProperties>
</file>