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CAF1D" w14:textId="5E8C1428" w:rsidR="00AE1CDD" w:rsidRDefault="006078BB" w:rsidP="00280A01">
      <w:pPr>
        <w:spacing w:after="0" w:line="320" w:lineRule="exact"/>
        <w:ind w:left="708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Förder</w:t>
      </w:r>
      <w:r w:rsidR="005B60AE">
        <w:rPr>
          <w:rFonts w:ascii="Arial" w:hAnsi="Arial" w:cs="Arial"/>
          <w:b/>
          <w:sz w:val="28"/>
          <w:szCs w:val="28"/>
        </w:rPr>
        <w:t>richtlinie</w:t>
      </w:r>
      <w:r>
        <w:rPr>
          <w:rFonts w:ascii="Arial" w:hAnsi="Arial" w:cs="Arial"/>
          <w:b/>
          <w:sz w:val="28"/>
          <w:szCs w:val="28"/>
        </w:rPr>
        <w:t xml:space="preserve"> zur </w:t>
      </w:r>
      <w:r w:rsidR="005B60AE">
        <w:rPr>
          <w:rFonts w:ascii="Arial" w:hAnsi="Arial" w:cs="Arial"/>
          <w:b/>
          <w:sz w:val="28"/>
          <w:szCs w:val="28"/>
        </w:rPr>
        <w:t>Gewährung von Zuwendungen zur</w:t>
      </w:r>
    </w:p>
    <w:p w14:paraId="5C56ED16" w14:textId="18CD8AA6" w:rsidR="0075357E" w:rsidRDefault="008B42A4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schulgeldersetzenden </w:t>
      </w:r>
      <w:r w:rsidR="00492A75">
        <w:rPr>
          <w:rFonts w:ascii="Arial" w:hAnsi="Arial" w:cs="Arial"/>
          <w:b/>
          <w:sz w:val="28"/>
          <w:szCs w:val="28"/>
        </w:rPr>
        <w:t>Finanzierung de</w:t>
      </w:r>
      <w:r w:rsidR="00C348B9">
        <w:rPr>
          <w:rFonts w:ascii="Arial" w:hAnsi="Arial" w:cs="Arial"/>
          <w:b/>
          <w:sz w:val="28"/>
          <w:szCs w:val="28"/>
        </w:rPr>
        <w:t>r</w:t>
      </w:r>
    </w:p>
    <w:p w14:paraId="12365DE5" w14:textId="798F1971" w:rsidR="006815E0" w:rsidRDefault="0075357E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8B42A4">
        <w:rPr>
          <w:rFonts w:ascii="Arial" w:hAnsi="Arial" w:cs="Arial"/>
          <w:b/>
          <w:sz w:val="28"/>
          <w:szCs w:val="28"/>
        </w:rPr>
        <w:t>ildungsg</w:t>
      </w:r>
      <w:r w:rsidR="00C348B9">
        <w:rPr>
          <w:rFonts w:ascii="Arial" w:hAnsi="Arial" w:cs="Arial"/>
          <w:b/>
          <w:sz w:val="28"/>
          <w:szCs w:val="28"/>
        </w:rPr>
        <w:t xml:space="preserve">änge </w:t>
      </w:r>
      <w:bookmarkStart w:id="0" w:name="_Hlk151370385"/>
      <w:r w:rsidR="00C348B9">
        <w:rPr>
          <w:rFonts w:ascii="Arial" w:hAnsi="Arial" w:cs="Arial"/>
          <w:b/>
          <w:sz w:val="28"/>
          <w:szCs w:val="28"/>
        </w:rPr>
        <w:t>Kranken- und Altenpflegehilfe, Physiotherapie,</w:t>
      </w:r>
    </w:p>
    <w:p w14:paraId="73801D90" w14:textId="7911787F" w:rsidR="009B6DA6" w:rsidRPr="001E1C06" w:rsidRDefault="00C348B9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Ergotherapie</w:t>
      </w:r>
      <w:r w:rsidR="00511B07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Logopädie</w:t>
      </w:r>
      <w:r w:rsidR="00F12C41">
        <w:rPr>
          <w:rFonts w:ascii="Arial" w:hAnsi="Arial" w:cs="Arial"/>
          <w:b/>
          <w:sz w:val="28"/>
          <w:szCs w:val="28"/>
        </w:rPr>
        <w:t>,</w:t>
      </w:r>
      <w:bookmarkStart w:id="1" w:name="_Hlk152567254"/>
      <w:r w:rsidR="00894417">
        <w:rPr>
          <w:rFonts w:ascii="Arial" w:hAnsi="Arial" w:cs="Arial"/>
          <w:b/>
          <w:sz w:val="28"/>
          <w:szCs w:val="28"/>
        </w:rPr>
        <w:t xml:space="preserve"> </w:t>
      </w:r>
      <w:r w:rsidR="00511B07">
        <w:rPr>
          <w:rFonts w:ascii="Arial" w:hAnsi="Arial" w:cs="Arial"/>
          <w:b/>
          <w:sz w:val="28"/>
          <w:szCs w:val="28"/>
        </w:rPr>
        <w:t>Masseur und medizinischer Bademeister</w:t>
      </w:r>
      <w:r w:rsidR="00571498">
        <w:rPr>
          <w:rFonts w:ascii="Arial" w:hAnsi="Arial" w:cs="Arial"/>
          <w:b/>
          <w:sz w:val="28"/>
          <w:szCs w:val="28"/>
        </w:rPr>
        <w:t>,</w:t>
      </w:r>
      <w:bookmarkEnd w:id="0"/>
      <w:bookmarkEnd w:id="1"/>
      <w:r w:rsidR="00571498">
        <w:rPr>
          <w:rFonts w:ascii="Arial" w:hAnsi="Arial" w:cs="Arial"/>
          <w:b/>
          <w:sz w:val="28"/>
          <w:szCs w:val="28"/>
        </w:rPr>
        <w:t xml:space="preserve"> </w:t>
      </w:r>
      <w:r w:rsidR="00F12C41">
        <w:rPr>
          <w:rFonts w:ascii="Arial" w:hAnsi="Arial" w:cs="Arial"/>
          <w:b/>
          <w:sz w:val="28"/>
          <w:szCs w:val="28"/>
        </w:rPr>
        <w:t>Diätassistenz</w:t>
      </w:r>
      <w:r w:rsidR="00E844D2">
        <w:rPr>
          <w:rFonts w:ascii="Arial" w:hAnsi="Arial" w:cs="Arial"/>
          <w:b/>
          <w:sz w:val="28"/>
          <w:szCs w:val="28"/>
        </w:rPr>
        <w:t>,</w:t>
      </w:r>
      <w:r w:rsidR="007F67FE">
        <w:rPr>
          <w:rFonts w:ascii="Arial" w:hAnsi="Arial" w:cs="Arial"/>
          <w:b/>
          <w:sz w:val="28"/>
          <w:szCs w:val="28"/>
        </w:rPr>
        <w:t xml:space="preserve"> </w:t>
      </w:r>
      <w:r w:rsidR="00571498">
        <w:rPr>
          <w:rFonts w:ascii="Arial" w:hAnsi="Arial" w:cs="Arial"/>
          <w:b/>
          <w:sz w:val="28"/>
          <w:szCs w:val="28"/>
        </w:rPr>
        <w:t xml:space="preserve">Podologie </w:t>
      </w:r>
      <w:r w:rsidR="00E844D2" w:rsidRPr="001E1C06">
        <w:rPr>
          <w:rFonts w:ascii="Arial" w:hAnsi="Arial" w:cs="Arial"/>
          <w:b/>
          <w:sz w:val="28"/>
          <w:szCs w:val="28"/>
        </w:rPr>
        <w:t>und Pharmazeutisch-</w:t>
      </w:r>
      <w:r w:rsidR="009B6DA6" w:rsidRPr="001E1C06">
        <w:rPr>
          <w:rFonts w:ascii="Arial" w:hAnsi="Arial" w:cs="Arial"/>
          <w:b/>
          <w:sz w:val="28"/>
          <w:szCs w:val="28"/>
        </w:rPr>
        <w:t>T</w:t>
      </w:r>
      <w:r w:rsidR="00E844D2" w:rsidRPr="001E1C06">
        <w:rPr>
          <w:rFonts w:ascii="Arial" w:hAnsi="Arial" w:cs="Arial"/>
          <w:b/>
          <w:sz w:val="28"/>
          <w:szCs w:val="28"/>
        </w:rPr>
        <w:t>echnische</w:t>
      </w:r>
    </w:p>
    <w:p w14:paraId="0DD23E16" w14:textId="2E48A6EF" w:rsidR="00944A56" w:rsidRDefault="00E844D2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 w:rsidRPr="001E1C06">
        <w:rPr>
          <w:rFonts w:ascii="Arial" w:hAnsi="Arial" w:cs="Arial"/>
          <w:b/>
          <w:sz w:val="28"/>
          <w:szCs w:val="28"/>
        </w:rPr>
        <w:t>Assistenz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92A75">
        <w:rPr>
          <w:rFonts w:ascii="Arial" w:hAnsi="Arial" w:cs="Arial"/>
          <w:b/>
          <w:sz w:val="28"/>
          <w:szCs w:val="28"/>
        </w:rPr>
        <w:t xml:space="preserve">an </w:t>
      </w:r>
      <w:r w:rsidR="008B42A4">
        <w:rPr>
          <w:rFonts w:ascii="Arial" w:hAnsi="Arial" w:cs="Arial"/>
          <w:b/>
          <w:sz w:val="28"/>
          <w:szCs w:val="28"/>
        </w:rPr>
        <w:t xml:space="preserve">staatlich </w:t>
      </w:r>
      <w:r w:rsidR="00944A56">
        <w:rPr>
          <w:rFonts w:ascii="Arial" w:hAnsi="Arial" w:cs="Arial"/>
          <w:b/>
          <w:sz w:val="28"/>
          <w:szCs w:val="28"/>
        </w:rPr>
        <w:t xml:space="preserve">genehmigten </w:t>
      </w:r>
      <w:r w:rsidR="00944A56" w:rsidRPr="006F5BE5">
        <w:rPr>
          <w:rFonts w:ascii="Arial" w:hAnsi="Arial" w:cs="Arial"/>
          <w:b/>
          <w:sz w:val="28"/>
          <w:szCs w:val="28"/>
        </w:rPr>
        <w:t>und</w:t>
      </w:r>
      <w:r w:rsidR="00364216">
        <w:rPr>
          <w:rFonts w:ascii="Arial" w:hAnsi="Arial" w:cs="Arial"/>
          <w:b/>
          <w:sz w:val="28"/>
          <w:szCs w:val="28"/>
        </w:rPr>
        <w:t xml:space="preserve"> staatlich</w:t>
      </w:r>
    </w:p>
    <w:p w14:paraId="55A48458" w14:textId="77777777" w:rsidR="00944A56" w:rsidRDefault="00944A56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B42A4">
        <w:rPr>
          <w:rFonts w:ascii="Arial" w:hAnsi="Arial" w:cs="Arial"/>
          <w:b/>
          <w:sz w:val="28"/>
          <w:szCs w:val="28"/>
        </w:rPr>
        <w:t>nerkannten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F033E">
        <w:rPr>
          <w:rFonts w:ascii="Arial" w:hAnsi="Arial" w:cs="Arial"/>
          <w:b/>
          <w:sz w:val="28"/>
          <w:szCs w:val="28"/>
        </w:rPr>
        <w:t>Ersatzs</w:t>
      </w:r>
      <w:r w:rsidR="008B42A4">
        <w:rPr>
          <w:rFonts w:ascii="Arial" w:hAnsi="Arial" w:cs="Arial"/>
          <w:b/>
          <w:sz w:val="28"/>
          <w:szCs w:val="28"/>
        </w:rPr>
        <w:t xml:space="preserve">chulen in freier Trägerschaft </w:t>
      </w:r>
      <w:r w:rsidR="0075357E">
        <w:rPr>
          <w:rFonts w:ascii="Arial" w:hAnsi="Arial" w:cs="Arial"/>
          <w:b/>
          <w:sz w:val="28"/>
          <w:szCs w:val="28"/>
        </w:rPr>
        <w:t>in</w:t>
      </w:r>
    </w:p>
    <w:p w14:paraId="23760035" w14:textId="48FAEADB" w:rsidR="00ED4A32" w:rsidRDefault="00492A75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Mecklenburg-Vorpommern</w:t>
      </w:r>
    </w:p>
    <w:p w14:paraId="5D10C06E" w14:textId="13401676" w:rsidR="00DE03BC" w:rsidRDefault="00DE03BC" w:rsidP="009B6DA6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spellStart"/>
      <w:r w:rsidR="00CF53B2" w:rsidRPr="00DE03BC">
        <w:rPr>
          <w:rFonts w:ascii="Arial" w:hAnsi="Arial" w:cs="Arial"/>
          <w:b/>
          <w:sz w:val="28"/>
          <w:szCs w:val="28"/>
        </w:rPr>
        <w:t>Fö</w:t>
      </w:r>
      <w:r w:rsidR="00CF53B2">
        <w:rPr>
          <w:rFonts w:ascii="Arial" w:hAnsi="Arial" w:cs="Arial"/>
          <w:b/>
          <w:sz w:val="28"/>
          <w:szCs w:val="28"/>
        </w:rPr>
        <w:t>RiLi</w:t>
      </w:r>
      <w:proofErr w:type="spellEnd"/>
      <w:r w:rsidR="00CF53B2">
        <w:rPr>
          <w:rFonts w:ascii="Arial" w:hAnsi="Arial" w:cs="Arial"/>
          <w:b/>
          <w:sz w:val="28"/>
          <w:szCs w:val="28"/>
        </w:rPr>
        <w:t xml:space="preserve"> </w:t>
      </w:r>
      <w:r w:rsidRPr="00DE03BC">
        <w:rPr>
          <w:rFonts w:ascii="Arial" w:hAnsi="Arial" w:cs="Arial"/>
          <w:b/>
          <w:sz w:val="28"/>
          <w:szCs w:val="28"/>
        </w:rPr>
        <w:t>Schulgeldfreiheit</w:t>
      </w:r>
      <w:r>
        <w:rPr>
          <w:rFonts w:ascii="Arial" w:hAnsi="Arial" w:cs="Arial"/>
          <w:b/>
          <w:sz w:val="28"/>
          <w:szCs w:val="28"/>
        </w:rPr>
        <w:t>)</w:t>
      </w:r>
    </w:p>
    <w:p w14:paraId="34547E11" w14:textId="37C34FE3" w:rsidR="00477FD5" w:rsidRDefault="00477FD5" w:rsidP="002C30A0">
      <w:pPr>
        <w:spacing w:after="0" w:line="32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ABD92C4" w14:textId="77777777" w:rsidR="00477FD5" w:rsidRPr="00477FD5" w:rsidRDefault="00477FD5" w:rsidP="00477FD5">
      <w:pPr>
        <w:spacing w:after="0" w:line="320" w:lineRule="exact"/>
        <w:jc w:val="center"/>
        <w:rPr>
          <w:rFonts w:ascii="Arial" w:hAnsi="Arial" w:cs="Arial"/>
          <w:b/>
        </w:rPr>
      </w:pPr>
      <w:r w:rsidRPr="00477FD5">
        <w:rPr>
          <w:rFonts w:ascii="Arial" w:hAnsi="Arial" w:cs="Arial"/>
          <w:b/>
        </w:rPr>
        <w:t xml:space="preserve">Verwaltungsvorschrift des Ministeriums für Soziales, Gesundheit und Sport </w:t>
      </w:r>
    </w:p>
    <w:p w14:paraId="00F2BBBD" w14:textId="1865C949" w:rsidR="00CA079B" w:rsidRDefault="00477FD5" w:rsidP="00364216">
      <w:pPr>
        <w:spacing w:after="0" w:line="320" w:lineRule="exact"/>
        <w:jc w:val="center"/>
        <w:rPr>
          <w:rFonts w:ascii="Arial" w:hAnsi="Arial" w:cs="Arial"/>
        </w:rPr>
      </w:pPr>
      <w:r w:rsidRPr="00477FD5">
        <w:rPr>
          <w:rFonts w:ascii="Arial" w:hAnsi="Arial" w:cs="Arial"/>
          <w:b/>
        </w:rPr>
        <w:t xml:space="preserve">vom </w:t>
      </w:r>
      <w:r w:rsidR="00E844D2">
        <w:rPr>
          <w:rFonts w:ascii="Arial" w:hAnsi="Arial" w:cs="Arial"/>
          <w:b/>
        </w:rPr>
        <w:t>XX</w:t>
      </w:r>
      <w:r w:rsidR="007E74A8">
        <w:rPr>
          <w:rFonts w:ascii="Arial" w:hAnsi="Arial" w:cs="Arial"/>
          <w:b/>
        </w:rPr>
        <w:t>.</w:t>
      </w:r>
      <w:r w:rsidR="00E844D2">
        <w:rPr>
          <w:rFonts w:ascii="Arial" w:hAnsi="Arial" w:cs="Arial"/>
          <w:b/>
        </w:rPr>
        <w:t>XX</w:t>
      </w:r>
      <w:r w:rsidR="007E74A8">
        <w:rPr>
          <w:rFonts w:ascii="Arial" w:hAnsi="Arial" w:cs="Arial"/>
          <w:b/>
        </w:rPr>
        <w:t>.202</w:t>
      </w:r>
      <w:r w:rsidR="00E844D2">
        <w:rPr>
          <w:rFonts w:ascii="Arial" w:hAnsi="Arial" w:cs="Arial"/>
          <w:b/>
        </w:rPr>
        <w:t>5</w:t>
      </w:r>
    </w:p>
    <w:p w14:paraId="5F5A730C" w14:textId="77777777" w:rsidR="002459CD" w:rsidRDefault="002459CD" w:rsidP="00FA523E">
      <w:pPr>
        <w:spacing w:after="0" w:line="320" w:lineRule="exact"/>
        <w:jc w:val="both"/>
        <w:rPr>
          <w:rFonts w:ascii="Arial" w:hAnsi="Arial" w:cs="Arial"/>
        </w:rPr>
      </w:pPr>
    </w:p>
    <w:p w14:paraId="5485472A" w14:textId="101534AA" w:rsidR="00F92E9C" w:rsidRDefault="005B60AE" w:rsidP="00FA523E">
      <w:pPr>
        <w:spacing w:after="0" w:line="320" w:lineRule="exact"/>
        <w:jc w:val="both"/>
        <w:rPr>
          <w:rFonts w:ascii="Arial" w:hAnsi="Arial" w:cs="Arial"/>
        </w:rPr>
      </w:pPr>
      <w:r w:rsidRPr="005B60AE">
        <w:rPr>
          <w:rFonts w:ascii="Arial" w:hAnsi="Arial" w:cs="Arial"/>
        </w:rPr>
        <w:t xml:space="preserve">Das Ministerium für </w:t>
      </w:r>
      <w:r>
        <w:rPr>
          <w:rFonts w:ascii="Arial" w:hAnsi="Arial" w:cs="Arial"/>
        </w:rPr>
        <w:t>Soziales, Gesundheit und Sport er</w:t>
      </w:r>
      <w:r w:rsidRPr="005B60AE">
        <w:rPr>
          <w:rFonts w:ascii="Arial" w:hAnsi="Arial" w:cs="Arial"/>
        </w:rPr>
        <w:t xml:space="preserve">lässt im Einvernehmen mit dem </w:t>
      </w:r>
      <w:r w:rsidR="001E2F3E">
        <w:rPr>
          <w:rFonts w:ascii="Arial" w:hAnsi="Arial" w:cs="Arial"/>
        </w:rPr>
        <w:t>M</w:t>
      </w:r>
      <w:r w:rsidRPr="005B60AE">
        <w:rPr>
          <w:rFonts w:ascii="Arial" w:hAnsi="Arial" w:cs="Arial"/>
        </w:rPr>
        <w:t>inist</w:t>
      </w:r>
      <w:r>
        <w:rPr>
          <w:rFonts w:ascii="Arial" w:hAnsi="Arial" w:cs="Arial"/>
        </w:rPr>
        <w:t>erium</w:t>
      </w:r>
      <w:r w:rsidR="001E2F3E">
        <w:rPr>
          <w:rFonts w:ascii="Arial" w:hAnsi="Arial" w:cs="Arial"/>
        </w:rPr>
        <w:t xml:space="preserve"> für Finanzen und Digitalisierung</w:t>
      </w:r>
      <w:r>
        <w:rPr>
          <w:rFonts w:ascii="Arial" w:hAnsi="Arial" w:cs="Arial"/>
        </w:rPr>
        <w:t xml:space="preserve"> und nach Anhörung des Lan</w:t>
      </w:r>
      <w:r w:rsidRPr="005B60AE">
        <w:rPr>
          <w:rFonts w:ascii="Arial" w:hAnsi="Arial" w:cs="Arial"/>
        </w:rPr>
        <w:t>desrechnungshofes folgende Verwaltungsvorschrift:</w:t>
      </w:r>
    </w:p>
    <w:p w14:paraId="669BDFD7" w14:textId="77777777" w:rsidR="005B60AE" w:rsidRPr="00CA079B" w:rsidRDefault="005B60AE" w:rsidP="0000017C">
      <w:pPr>
        <w:spacing w:after="0" w:line="320" w:lineRule="exact"/>
        <w:rPr>
          <w:rFonts w:ascii="Arial" w:hAnsi="Arial" w:cs="Arial"/>
        </w:rPr>
      </w:pPr>
    </w:p>
    <w:p w14:paraId="7B18E3E6" w14:textId="62836C97" w:rsidR="00CA079B" w:rsidRPr="00E13A44" w:rsidRDefault="00CA079B" w:rsidP="00E13A44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13A44">
        <w:rPr>
          <w:rFonts w:ascii="Arial" w:hAnsi="Arial" w:cs="Arial"/>
          <w:b/>
        </w:rPr>
        <w:t>Zuw</w:t>
      </w:r>
      <w:r w:rsidR="009B6758" w:rsidRPr="00E13A44">
        <w:rPr>
          <w:rFonts w:ascii="Arial" w:hAnsi="Arial" w:cs="Arial"/>
          <w:b/>
        </w:rPr>
        <w:t>end</w:t>
      </w:r>
      <w:r w:rsidRPr="00E13A44">
        <w:rPr>
          <w:rFonts w:ascii="Arial" w:hAnsi="Arial" w:cs="Arial"/>
          <w:b/>
        </w:rPr>
        <w:t>ungszweck, Rechtsgrundlage</w:t>
      </w:r>
    </w:p>
    <w:p w14:paraId="04EBEF23" w14:textId="77777777" w:rsidR="00CA079B" w:rsidRPr="00850178" w:rsidRDefault="00CA079B" w:rsidP="00CA079B">
      <w:pPr>
        <w:spacing w:after="0" w:line="320" w:lineRule="exact"/>
        <w:jc w:val="both"/>
        <w:rPr>
          <w:rFonts w:ascii="Arial" w:hAnsi="Arial" w:cs="Arial"/>
          <w:b/>
        </w:rPr>
      </w:pPr>
    </w:p>
    <w:p w14:paraId="759729D9" w14:textId="53E7C2FF" w:rsidR="007E74A8" w:rsidRDefault="00CA079B" w:rsidP="00E13A44">
      <w:pPr>
        <w:pStyle w:val="Listenabsatz"/>
        <w:numPr>
          <w:ilvl w:val="1"/>
          <w:numId w:val="3"/>
        </w:numPr>
        <w:spacing w:after="0" w:line="320" w:lineRule="exact"/>
        <w:jc w:val="both"/>
      </w:pPr>
      <w:r w:rsidRPr="007E74A8">
        <w:rPr>
          <w:rFonts w:ascii="Arial" w:hAnsi="Arial" w:cs="Arial"/>
        </w:rPr>
        <w:t>Das Land Mecklenburg-Vorpommern gewährt</w:t>
      </w:r>
      <w:r w:rsidR="00502718" w:rsidRPr="007E74A8">
        <w:rPr>
          <w:rFonts w:ascii="Arial" w:hAnsi="Arial" w:cs="Arial"/>
        </w:rPr>
        <w:t xml:space="preserve"> </w:t>
      </w:r>
      <w:r w:rsidRPr="007E74A8">
        <w:rPr>
          <w:rFonts w:ascii="Arial" w:hAnsi="Arial" w:cs="Arial"/>
        </w:rPr>
        <w:t xml:space="preserve">nach Maßgabe dieser </w:t>
      </w:r>
      <w:r w:rsidR="001E2F3E">
        <w:rPr>
          <w:rFonts w:ascii="Arial" w:hAnsi="Arial" w:cs="Arial"/>
        </w:rPr>
        <w:t>Verwaltungsvorschrift, des § 44 der Landeshaushaltsordnung Mecklenburg-Vorpommern (LHO)</w:t>
      </w:r>
      <w:r w:rsidR="001E2F3E" w:rsidRPr="007E74A8">
        <w:rPr>
          <w:rFonts w:ascii="Arial" w:hAnsi="Arial" w:cs="Arial"/>
        </w:rPr>
        <w:t xml:space="preserve"> </w:t>
      </w:r>
      <w:r w:rsidR="00850178" w:rsidRPr="007E74A8">
        <w:rPr>
          <w:rFonts w:ascii="Arial" w:hAnsi="Arial" w:cs="Arial"/>
        </w:rPr>
        <w:t xml:space="preserve">und der </w:t>
      </w:r>
      <w:r w:rsidR="001E2F3E">
        <w:rPr>
          <w:rFonts w:ascii="Arial" w:hAnsi="Arial" w:cs="Arial"/>
        </w:rPr>
        <w:t xml:space="preserve">dazugehörigen </w:t>
      </w:r>
      <w:r w:rsidR="0057222D" w:rsidRPr="007E74A8">
        <w:rPr>
          <w:rFonts w:ascii="Arial" w:hAnsi="Arial" w:cs="Arial"/>
        </w:rPr>
        <w:t xml:space="preserve">Verwaltungsvorschriften </w:t>
      </w:r>
      <w:r w:rsidR="00A21DA9" w:rsidRPr="007E74A8">
        <w:rPr>
          <w:rFonts w:ascii="Arial" w:hAnsi="Arial" w:cs="Arial"/>
        </w:rPr>
        <w:t xml:space="preserve">(VV zu § 44 </w:t>
      </w:r>
      <w:r w:rsidR="0057222D" w:rsidRPr="007E74A8">
        <w:rPr>
          <w:rFonts w:ascii="Arial" w:hAnsi="Arial" w:cs="Arial"/>
        </w:rPr>
        <w:t>LHO</w:t>
      </w:r>
      <w:r w:rsidR="00A21DA9" w:rsidRPr="007E74A8">
        <w:rPr>
          <w:rFonts w:ascii="Arial" w:hAnsi="Arial" w:cs="Arial"/>
        </w:rPr>
        <w:t>)</w:t>
      </w:r>
      <w:r w:rsidRPr="007E74A8">
        <w:rPr>
          <w:rFonts w:ascii="Arial" w:hAnsi="Arial" w:cs="Arial"/>
        </w:rPr>
        <w:t xml:space="preserve"> Zu</w:t>
      </w:r>
      <w:r w:rsidR="00AA14B2" w:rsidRPr="007E74A8">
        <w:rPr>
          <w:rFonts w:ascii="Arial" w:hAnsi="Arial" w:cs="Arial"/>
        </w:rPr>
        <w:t>wendungen</w:t>
      </w:r>
      <w:r w:rsidRPr="007E74A8">
        <w:rPr>
          <w:rFonts w:ascii="Arial" w:hAnsi="Arial" w:cs="Arial"/>
        </w:rPr>
        <w:t xml:space="preserve"> </w:t>
      </w:r>
      <w:r w:rsidR="0071166B" w:rsidRPr="007E74A8">
        <w:rPr>
          <w:rFonts w:ascii="Arial" w:hAnsi="Arial" w:cs="Arial"/>
        </w:rPr>
        <w:t xml:space="preserve">zur schulgeldersetzenden </w:t>
      </w:r>
      <w:r w:rsidR="00492A75" w:rsidRPr="007E74A8">
        <w:rPr>
          <w:rFonts w:ascii="Arial" w:hAnsi="Arial" w:cs="Arial"/>
        </w:rPr>
        <w:t>Finanzierung de</w:t>
      </w:r>
      <w:r w:rsidR="0018757E" w:rsidRPr="007E74A8">
        <w:rPr>
          <w:rFonts w:ascii="Arial" w:hAnsi="Arial" w:cs="Arial"/>
        </w:rPr>
        <w:t>r</w:t>
      </w:r>
      <w:r w:rsidR="00492A75" w:rsidRPr="007E74A8">
        <w:rPr>
          <w:rFonts w:ascii="Arial" w:hAnsi="Arial" w:cs="Arial"/>
        </w:rPr>
        <w:t xml:space="preserve"> </w:t>
      </w:r>
      <w:r w:rsidR="0075357E" w:rsidRPr="007E74A8">
        <w:rPr>
          <w:rFonts w:ascii="Arial" w:hAnsi="Arial" w:cs="Arial"/>
        </w:rPr>
        <w:t>B</w:t>
      </w:r>
      <w:r w:rsidR="008B42A4" w:rsidRPr="007E74A8">
        <w:rPr>
          <w:rFonts w:ascii="Arial" w:hAnsi="Arial" w:cs="Arial"/>
        </w:rPr>
        <w:t>ildungsg</w:t>
      </w:r>
      <w:r w:rsidR="0018757E" w:rsidRPr="007E74A8">
        <w:rPr>
          <w:rFonts w:ascii="Arial" w:hAnsi="Arial" w:cs="Arial"/>
        </w:rPr>
        <w:t>ä</w:t>
      </w:r>
      <w:r w:rsidR="008B42A4" w:rsidRPr="007E74A8">
        <w:rPr>
          <w:rFonts w:ascii="Arial" w:hAnsi="Arial" w:cs="Arial"/>
        </w:rPr>
        <w:t>ng</w:t>
      </w:r>
      <w:r w:rsidR="0071166B" w:rsidRPr="007E74A8">
        <w:rPr>
          <w:rFonts w:ascii="Arial" w:hAnsi="Arial" w:cs="Arial"/>
        </w:rPr>
        <w:t>e</w:t>
      </w:r>
      <w:r w:rsidR="0018757E" w:rsidRPr="0018757E">
        <w:t xml:space="preserve"> </w:t>
      </w:r>
    </w:p>
    <w:p w14:paraId="27CC4086" w14:textId="77777777" w:rsidR="007E74A8" w:rsidRDefault="007E74A8" w:rsidP="007E74A8">
      <w:pPr>
        <w:spacing w:after="0" w:line="320" w:lineRule="exact"/>
        <w:jc w:val="both"/>
      </w:pPr>
    </w:p>
    <w:p w14:paraId="54859C91" w14:textId="194AF3C5" w:rsidR="007E74A8" w:rsidRDefault="0018757E" w:rsidP="00E13A44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>Kranken- und Altenpflegehilfe</w:t>
      </w:r>
      <w:r w:rsidR="00F12667">
        <w:rPr>
          <w:rFonts w:ascii="Arial" w:hAnsi="Arial" w:cs="Arial"/>
        </w:rPr>
        <w:t xml:space="preserve"> </w:t>
      </w:r>
      <w:r w:rsidR="00F12667" w:rsidRPr="00F12667">
        <w:rPr>
          <w:rFonts w:ascii="Arial" w:hAnsi="Arial" w:cs="Arial"/>
        </w:rPr>
        <w:t>nach der Kranken- und Altenpflegehelferverordnung vom 16. August 2004 (GVOBl. M-V S. 403), zuletzt geändert durch Verordnung vom 1. März 2021 (GVOBl. M-V S. 206),</w:t>
      </w:r>
    </w:p>
    <w:p w14:paraId="1C410A4F" w14:textId="1DAEBCAF" w:rsidR="007E74A8" w:rsidRPr="00F12667" w:rsidRDefault="0018757E" w:rsidP="00CA4133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F12667">
        <w:rPr>
          <w:rFonts w:ascii="Arial" w:hAnsi="Arial" w:cs="Arial"/>
        </w:rPr>
        <w:t>Physiotherapie</w:t>
      </w:r>
      <w:r w:rsidR="00F12667" w:rsidRPr="00F12667">
        <w:rPr>
          <w:rFonts w:ascii="Arial" w:hAnsi="Arial" w:cs="Arial"/>
        </w:rPr>
        <w:t xml:space="preserve"> nach dem Masseur- und Physiotherapeutengesetz vom 26. Mai 1994 (BGBl. I S. 1084), zuletzt geändert durch Gesetz vom </w:t>
      </w:r>
      <w:r w:rsidR="001E2F3E">
        <w:rPr>
          <w:rFonts w:ascii="Arial" w:hAnsi="Arial" w:cs="Arial"/>
        </w:rPr>
        <w:t xml:space="preserve">12. Dezember 2023 </w:t>
      </w:r>
      <w:r w:rsidR="00F12667" w:rsidRPr="00F12667">
        <w:rPr>
          <w:rFonts w:ascii="Arial" w:hAnsi="Arial" w:cs="Arial"/>
        </w:rPr>
        <w:t xml:space="preserve">(BGBl. </w:t>
      </w:r>
      <w:r w:rsidR="001E2F3E">
        <w:rPr>
          <w:rFonts w:ascii="Arial" w:hAnsi="Arial" w:cs="Arial"/>
        </w:rPr>
        <w:t xml:space="preserve">2023 </w:t>
      </w:r>
      <w:r w:rsidR="00CA4133">
        <w:rPr>
          <w:rFonts w:ascii="Arial" w:hAnsi="Arial" w:cs="Arial"/>
        </w:rPr>
        <w:t xml:space="preserve">I </w:t>
      </w:r>
      <w:r w:rsidR="001E2F3E">
        <w:rPr>
          <w:rFonts w:ascii="Arial" w:hAnsi="Arial" w:cs="Arial"/>
        </w:rPr>
        <w:t>Nr. 359</w:t>
      </w:r>
      <w:r w:rsidR="00F12667" w:rsidRPr="00F12667">
        <w:rPr>
          <w:rFonts w:ascii="Arial" w:hAnsi="Arial" w:cs="Arial"/>
        </w:rPr>
        <w:t xml:space="preserve">), </w:t>
      </w:r>
    </w:p>
    <w:p w14:paraId="47D18ECD" w14:textId="14108526" w:rsidR="007E74A8" w:rsidRDefault="0018757E" w:rsidP="00E13A44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>Ergotherapie</w:t>
      </w:r>
      <w:r w:rsidR="00F12667" w:rsidRPr="00F12667">
        <w:t xml:space="preserve"> </w:t>
      </w:r>
      <w:r w:rsidR="00F12667" w:rsidRPr="00F12667">
        <w:rPr>
          <w:rFonts w:ascii="Arial" w:hAnsi="Arial" w:cs="Arial"/>
        </w:rPr>
        <w:t xml:space="preserve">nach dem Ergotherapeutengesetz vom 25. Mai 1976 (BGBl. I S. 1246), zuletzt geändert durch Gesetz vom </w:t>
      </w:r>
      <w:r w:rsidR="00CA4133">
        <w:rPr>
          <w:rFonts w:ascii="Arial" w:hAnsi="Arial" w:cs="Arial"/>
        </w:rPr>
        <w:t xml:space="preserve">12. Dezember 2023 </w:t>
      </w:r>
      <w:r w:rsidR="00F12667" w:rsidRPr="00F12667">
        <w:rPr>
          <w:rFonts w:ascii="Arial" w:hAnsi="Arial" w:cs="Arial"/>
        </w:rPr>
        <w:t xml:space="preserve">(BGBl. </w:t>
      </w:r>
      <w:r w:rsidR="00CA4133">
        <w:rPr>
          <w:rFonts w:ascii="Arial" w:hAnsi="Arial" w:cs="Arial"/>
        </w:rPr>
        <w:t>2023 I Nr. 359</w:t>
      </w:r>
      <w:r w:rsidR="00F12667" w:rsidRPr="00F12667">
        <w:rPr>
          <w:rFonts w:ascii="Arial" w:hAnsi="Arial" w:cs="Arial"/>
        </w:rPr>
        <w:t>),</w:t>
      </w:r>
    </w:p>
    <w:p w14:paraId="07CE9259" w14:textId="64CDF2D6" w:rsidR="007E74A8" w:rsidRDefault="0018757E" w:rsidP="00E13A44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>Logopädie</w:t>
      </w:r>
      <w:r w:rsidR="00F12667">
        <w:rPr>
          <w:rFonts w:ascii="Arial" w:hAnsi="Arial" w:cs="Arial"/>
        </w:rPr>
        <w:t xml:space="preserve"> </w:t>
      </w:r>
      <w:r w:rsidR="00F12667" w:rsidRPr="00F12667">
        <w:rPr>
          <w:rFonts w:ascii="Arial" w:hAnsi="Arial" w:cs="Arial"/>
        </w:rPr>
        <w:t xml:space="preserve">nach dem Gesetz über den Beruf des Logopäden vom 7. Mai 1980 (BGBl. I S. 529), zuletzt geändert durch Gesetz vom </w:t>
      </w:r>
      <w:r w:rsidR="00CA4133">
        <w:rPr>
          <w:rFonts w:ascii="Arial" w:hAnsi="Arial" w:cs="Arial"/>
        </w:rPr>
        <w:t xml:space="preserve">12. Dezember 2023 </w:t>
      </w:r>
      <w:r w:rsidR="00F12667" w:rsidRPr="00F12667">
        <w:rPr>
          <w:rFonts w:ascii="Arial" w:hAnsi="Arial" w:cs="Arial"/>
        </w:rPr>
        <w:t xml:space="preserve">(BGBl. </w:t>
      </w:r>
      <w:r w:rsidR="00CA4133">
        <w:rPr>
          <w:rFonts w:ascii="Arial" w:hAnsi="Arial" w:cs="Arial"/>
        </w:rPr>
        <w:t>2023 I Nr. 359</w:t>
      </w:r>
      <w:r w:rsidR="00F12667" w:rsidRPr="00F12667">
        <w:rPr>
          <w:rFonts w:ascii="Arial" w:hAnsi="Arial" w:cs="Arial"/>
        </w:rPr>
        <w:t>),</w:t>
      </w:r>
    </w:p>
    <w:p w14:paraId="334EFD3D" w14:textId="1CF71236" w:rsidR="007E74A8" w:rsidRDefault="00B44CFA" w:rsidP="00E13A44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>Masseur und medizinischer Bademeister</w:t>
      </w:r>
      <w:r w:rsidR="007E74A8">
        <w:rPr>
          <w:rFonts w:ascii="Arial" w:hAnsi="Arial" w:cs="Arial"/>
        </w:rPr>
        <w:t xml:space="preserve"> </w:t>
      </w:r>
      <w:r w:rsidR="00F12667" w:rsidRPr="00F12667">
        <w:rPr>
          <w:rFonts w:ascii="Arial" w:hAnsi="Arial" w:cs="Arial"/>
        </w:rPr>
        <w:t xml:space="preserve">nach dem Masseur- und Physiotherapeutengesetz vom 26. Mai 1994 (BGBl. I S. 1084), zuletzt geändert durch Gesetz vom </w:t>
      </w:r>
      <w:r w:rsidR="00CA4133">
        <w:rPr>
          <w:rFonts w:ascii="Arial" w:hAnsi="Arial" w:cs="Arial"/>
        </w:rPr>
        <w:t xml:space="preserve">23. Dezember 2023 </w:t>
      </w:r>
      <w:r w:rsidR="00F12667" w:rsidRPr="00F12667">
        <w:rPr>
          <w:rFonts w:ascii="Arial" w:hAnsi="Arial" w:cs="Arial"/>
        </w:rPr>
        <w:t xml:space="preserve">(BGBl. </w:t>
      </w:r>
      <w:r w:rsidR="00CA4133">
        <w:rPr>
          <w:rFonts w:ascii="Arial" w:hAnsi="Arial" w:cs="Arial"/>
        </w:rPr>
        <w:t>2023 I Nr. 359</w:t>
      </w:r>
      <w:r w:rsidR="00F12667" w:rsidRPr="00F12667">
        <w:rPr>
          <w:rFonts w:ascii="Arial" w:hAnsi="Arial" w:cs="Arial"/>
        </w:rPr>
        <w:t>)</w:t>
      </w:r>
      <w:r w:rsidR="00571498">
        <w:rPr>
          <w:rFonts w:ascii="Arial" w:hAnsi="Arial" w:cs="Arial"/>
        </w:rPr>
        <w:t>,</w:t>
      </w:r>
    </w:p>
    <w:p w14:paraId="600EDB6F" w14:textId="5B2B94AC" w:rsidR="007E74A8" w:rsidRDefault="00BF6581" w:rsidP="00E13A44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>Diäta</w:t>
      </w:r>
      <w:r w:rsidR="00394F7F" w:rsidRPr="007E74A8">
        <w:rPr>
          <w:rFonts w:ascii="Arial" w:hAnsi="Arial" w:cs="Arial"/>
        </w:rPr>
        <w:t>s</w:t>
      </w:r>
      <w:r w:rsidRPr="007E74A8">
        <w:rPr>
          <w:rFonts w:ascii="Arial" w:hAnsi="Arial" w:cs="Arial"/>
        </w:rPr>
        <w:t>sistenz</w:t>
      </w:r>
      <w:r w:rsidR="00B44CFA" w:rsidRPr="007E74A8">
        <w:rPr>
          <w:rFonts w:ascii="Arial" w:hAnsi="Arial" w:cs="Arial"/>
        </w:rPr>
        <w:t xml:space="preserve"> </w:t>
      </w:r>
      <w:r w:rsidR="00F12667" w:rsidRPr="00F12667">
        <w:rPr>
          <w:rFonts w:ascii="Arial" w:hAnsi="Arial" w:cs="Arial"/>
        </w:rPr>
        <w:t>nach dem Diätassistenten</w:t>
      </w:r>
      <w:r w:rsidR="00CA4133">
        <w:rPr>
          <w:rFonts w:ascii="Arial" w:hAnsi="Arial" w:cs="Arial"/>
        </w:rPr>
        <w:t>gesetz</w:t>
      </w:r>
      <w:r w:rsidR="00F12667" w:rsidRPr="00F12667">
        <w:rPr>
          <w:rFonts w:ascii="Arial" w:hAnsi="Arial" w:cs="Arial"/>
        </w:rPr>
        <w:t xml:space="preserve"> vom 8. März 1994 (BGBl. I S. 446), zuletzt geändert durch Gesetz vom 24. Februar 2021 (BGBl. I S. 274)</w:t>
      </w:r>
      <w:r w:rsidR="00E844D2">
        <w:rPr>
          <w:rFonts w:ascii="Arial" w:hAnsi="Arial" w:cs="Arial"/>
        </w:rPr>
        <w:t>,</w:t>
      </w:r>
    </w:p>
    <w:p w14:paraId="2A291FAC" w14:textId="7A8F14CC" w:rsidR="00571498" w:rsidRDefault="00571498" w:rsidP="00571498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proofErr w:type="spellStart"/>
      <w:r w:rsidRPr="00571498">
        <w:rPr>
          <w:rFonts w:ascii="Arial" w:hAnsi="Arial" w:cs="Arial"/>
        </w:rPr>
        <w:t>Podologie</w:t>
      </w:r>
      <w:proofErr w:type="spellEnd"/>
      <w:r w:rsidRPr="00571498">
        <w:rPr>
          <w:rFonts w:ascii="Arial" w:hAnsi="Arial" w:cs="Arial"/>
        </w:rPr>
        <w:t xml:space="preserve"> nach dem </w:t>
      </w:r>
      <w:proofErr w:type="spellStart"/>
      <w:r w:rsidRPr="00571498">
        <w:rPr>
          <w:rFonts w:ascii="Arial" w:hAnsi="Arial" w:cs="Arial"/>
        </w:rPr>
        <w:t>Podologen</w:t>
      </w:r>
      <w:r w:rsidR="00CA4133">
        <w:rPr>
          <w:rFonts w:ascii="Arial" w:hAnsi="Arial" w:cs="Arial"/>
        </w:rPr>
        <w:t>gesetz</w:t>
      </w:r>
      <w:proofErr w:type="spellEnd"/>
      <w:r w:rsidRPr="00571498">
        <w:rPr>
          <w:rFonts w:ascii="Arial" w:hAnsi="Arial" w:cs="Arial"/>
        </w:rPr>
        <w:t xml:space="preserve"> vom 4. Dezember 2001 (BGBl. S. 3320), zuletzt geändert durch Gesetz vom 24. Februar 2021</w:t>
      </w:r>
      <w:r w:rsidR="000A3DB9">
        <w:rPr>
          <w:rFonts w:ascii="Arial" w:hAnsi="Arial" w:cs="Arial"/>
        </w:rPr>
        <w:t xml:space="preserve"> (BGBI. I S. 274)</w:t>
      </w:r>
      <w:r w:rsidR="00E844D2">
        <w:rPr>
          <w:rFonts w:ascii="Arial" w:hAnsi="Arial" w:cs="Arial"/>
        </w:rPr>
        <w:t xml:space="preserve"> und</w:t>
      </w:r>
    </w:p>
    <w:p w14:paraId="506631FC" w14:textId="766A9647" w:rsidR="00E844D2" w:rsidRPr="001E1C06" w:rsidRDefault="00E844D2" w:rsidP="00571498">
      <w:pPr>
        <w:pStyle w:val="Listenabsatz"/>
        <w:numPr>
          <w:ilvl w:val="0"/>
          <w:numId w:val="4"/>
        </w:numPr>
        <w:spacing w:after="0" w:line="320" w:lineRule="exact"/>
        <w:jc w:val="both"/>
        <w:rPr>
          <w:rFonts w:ascii="Arial" w:hAnsi="Arial" w:cs="Arial"/>
        </w:rPr>
      </w:pPr>
      <w:r w:rsidRPr="001E1C06">
        <w:rPr>
          <w:rFonts w:ascii="Arial" w:hAnsi="Arial" w:cs="Arial"/>
        </w:rPr>
        <w:lastRenderedPageBreak/>
        <w:t>Pharmazeutisch-</w:t>
      </w:r>
      <w:r w:rsidR="009B6DA6" w:rsidRPr="001E1C06">
        <w:rPr>
          <w:rFonts w:ascii="Arial" w:hAnsi="Arial" w:cs="Arial"/>
        </w:rPr>
        <w:t>T</w:t>
      </w:r>
      <w:r w:rsidRPr="001E1C06">
        <w:rPr>
          <w:rFonts w:ascii="Arial" w:hAnsi="Arial" w:cs="Arial"/>
        </w:rPr>
        <w:t>echnische</w:t>
      </w:r>
      <w:r w:rsidR="009B6DA6" w:rsidRPr="001E1C06">
        <w:rPr>
          <w:rFonts w:ascii="Arial" w:hAnsi="Arial" w:cs="Arial"/>
        </w:rPr>
        <w:t xml:space="preserve"> </w:t>
      </w:r>
      <w:r w:rsidRPr="001E1C06">
        <w:rPr>
          <w:rFonts w:ascii="Arial" w:hAnsi="Arial" w:cs="Arial"/>
        </w:rPr>
        <w:t>Assistenz nach dem PTA-Berufsgesetz vom 13. Januar 2020 (BGBl. I S. 66), zuletzt geändert durch Gesetz vom 20. Juli 2022 (BGBl. I S. 1174)</w:t>
      </w:r>
    </w:p>
    <w:p w14:paraId="5445DD61" w14:textId="77777777" w:rsidR="007E74A8" w:rsidRDefault="007E74A8" w:rsidP="007E74A8">
      <w:pPr>
        <w:spacing w:after="0" w:line="320" w:lineRule="exact"/>
        <w:jc w:val="both"/>
        <w:rPr>
          <w:rFonts w:ascii="Arial" w:hAnsi="Arial" w:cs="Arial"/>
        </w:rPr>
      </w:pPr>
    </w:p>
    <w:p w14:paraId="661D8744" w14:textId="211C0BB2" w:rsidR="002459CD" w:rsidRDefault="00492A75" w:rsidP="001C41C8">
      <w:pPr>
        <w:spacing w:after="0" w:line="320" w:lineRule="exact"/>
        <w:ind w:left="400"/>
        <w:jc w:val="both"/>
        <w:rPr>
          <w:rFonts w:ascii="Arial" w:hAnsi="Arial" w:cs="Arial"/>
        </w:rPr>
      </w:pPr>
      <w:r w:rsidRPr="007E74A8">
        <w:rPr>
          <w:rFonts w:ascii="Arial" w:hAnsi="Arial" w:cs="Arial"/>
        </w:rPr>
        <w:t xml:space="preserve">an </w:t>
      </w:r>
      <w:r w:rsidR="008B42A4" w:rsidRPr="007E74A8">
        <w:rPr>
          <w:rFonts w:ascii="Arial" w:hAnsi="Arial" w:cs="Arial"/>
        </w:rPr>
        <w:t xml:space="preserve">staatlich </w:t>
      </w:r>
      <w:r w:rsidR="0075357E" w:rsidRPr="007E74A8">
        <w:rPr>
          <w:rFonts w:ascii="Arial" w:hAnsi="Arial" w:cs="Arial"/>
        </w:rPr>
        <w:t>genehmigten un</w:t>
      </w:r>
      <w:r w:rsidR="00B03C18">
        <w:rPr>
          <w:rFonts w:ascii="Arial" w:hAnsi="Arial" w:cs="Arial"/>
        </w:rPr>
        <w:t>d staatlich</w:t>
      </w:r>
      <w:r w:rsidR="0075357E" w:rsidRPr="007E74A8">
        <w:rPr>
          <w:rFonts w:ascii="Arial" w:hAnsi="Arial" w:cs="Arial"/>
        </w:rPr>
        <w:t xml:space="preserve"> </w:t>
      </w:r>
      <w:r w:rsidR="008B42A4" w:rsidRPr="007E74A8">
        <w:rPr>
          <w:rFonts w:ascii="Arial" w:hAnsi="Arial" w:cs="Arial"/>
        </w:rPr>
        <w:t xml:space="preserve">anerkannten </w:t>
      </w:r>
      <w:r w:rsidR="008F033E" w:rsidRPr="007E74A8">
        <w:rPr>
          <w:rFonts w:ascii="Arial" w:hAnsi="Arial" w:cs="Arial"/>
        </w:rPr>
        <w:t>Ersatzs</w:t>
      </w:r>
      <w:r w:rsidR="008B42A4" w:rsidRPr="007E74A8">
        <w:rPr>
          <w:rFonts w:ascii="Arial" w:hAnsi="Arial" w:cs="Arial"/>
        </w:rPr>
        <w:t>chulen in freier Trägerschaft</w:t>
      </w:r>
      <w:r w:rsidR="003E794C" w:rsidRPr="007E74A8">
        <w:rPr>
          <w:rFonts w:ascii="Arial" w:hAnsi="Arial" w:cs="Arial"/>
        </w:rPr>
        <w:t xml:space="preserve"> </w:t>
      </w:r>
      <w:r w:rsidR="008B42A4" w:rsidRPr="007E74A8">
        <w:rPr>
          <w:rFonts w:ascii="Arial" w:hAnsi="Arial" w:cs="Arial"/>
        </w:rPr>
        <w:t>in Mecklenburg-Vorpommern</w:t>
      </w:r>
      <w:r w:rsidRPr="007E74A8">
        <w:rPr>
          <w:rFonts w:ascii="Arial" w:hAnsi="Arial" w:cs="Arial"/>
        </w:rPr>
        <w:t>.</w:t>
      </w:r>
    </w:p>
    <w:p w14:paraId="62805B4A" w14:textId="77777777" w:rsidR="00ED1BEB" w:rsidRPr="007E74A8" w:rsidRDefault="00ED1BEB" w:rsidP="007E74A8">
      <w:pPr>
        <w:spacing w:after="0" w:line="320" w:lineRule="exact"/>
        <w:jc w:val="both"/>
        <w:rPr>
          <w:rFonts w:ascii="Arial" w:hAnsi="Arial" w:cs="Arial"/>
        </w:rPr>
      </w:pPr>
    </w:p>
    <w:p w14:paraId="07FE87E9" w14:textId="7153B6B9" w:rsidR="00FD3456" w:rsidRPr="00CA3F0F" w:rsidRDefault="00E63599" w:rsidP="00FD3456">
      <w:pPr>
        <w:pStyle w:val="Listenabsatz"/>
        <w:numPr>
          <w:ilvl w:val="1"/>
          <w:numId w:val="3"/>
        </w:numPr>
        <w:spacing w:after="0" w:line="320" w:lineRule="exact"/>
        <w:jc w:val="both"/>
        <w:rPr>
          <w:rFonts w:ascii="Arial" w:hAnsi="Arial" w:cs="Arial"/>
        </w:rPr>
      </w:pPr>
      <w:r w:rsidRPr="001E1C06">
        <w:rPr>
          <w:rFonts w:ascii="Arial" w:hAnsi="Arial" w:cs="Arial"/>
        </w:rPr>
        <w:t xml:space="preserve">Mit der </w:t>
      </w:r>
      <w:r w:rsidR="00FB3DC7" w:rsidRPr="001E1C06">
        <w:rPr>
          <w:rFonts w:ascii="Arial" w:hAnsi="Arial" w:cs="Arial"/>
        </w:rPr>
        <w:t xml:space="preserve">Gewährung der Zuwendung </w:t>
      </w:r>
      <w:r w:rsidRPr="001E1C06">
        <w:rPr>
          <w:rFonts w:ascii="Arial" w:hAnsi="Arial" w:cs="Arial"/>
        </w:rPr>
        <w:t>soll</w:t>
      </w:r>
      <w:r w:rsidR="00492A75" w:rsidRPr="001E1C06">
        <w:rPr>
          <w:rFonts w:ascii="Arial" w:hAnsi="Arial" w:cs="Arial"/>
        </w:rPr>
        <w:t xml:space="preserve"> </w:t>
      </w:r>
      <w:r w:rsidR="00D42514" w:rsidRPr="001E1C06">
        <w:rPr>
          <w:rFonts w:ascii="Arial" w:hAnsi="Arial" w:cs="Arial"/>
        </w:rPr>
        <w:t>erreicht werden,</w:t>
      </w:r>
      <w:r w:rsidR="00CC45C4" w:rsidRPr="001E1C06">
        <w:rPr>
          <w:rFonts w:ascii="Arial" w:hAnsi="Arial" w:cs="Arial"/>
        </w:rPr>
        <w:t xml:space="preserve"> dass </w:t>
      </w:r>
      <w:r w:rsidR="00E844D2" w:rsidRPr="001E1C06">
        <w:rPr>
          <w:rFonts w:ascii="Arial" w:hAnsi="Arial" w:cs="Arial"/>
        </w:rPr>
        <w:t xml:space="preserve">die Schulgeldfreiheit bis zum 31. Dezember 2027 </w:t>
      </w:r>
      <w:r w:rsidR="00944A56" w:rsidRPr="001E1C06">
        <w:rPr>
          <w:rFonts w:ascii="Arial" w:hAnsi="Arial" w:cs="Arial"/>
        </w:rPr>
        <w:t>für d</w:t>
      </w:r>
      <w:r w:rsidR="0018757E" w:rsidRPr="001E1C06">
        <w:rPr>
          <w:rFonts w:ascii="Arial" w:hAnsi="Arial" w:cs="Arial"/>
        </w:rPr>
        <w:t>ie</w:t>
      </w:r>
      <w:r w:rsidR="00F12667" w:rsidRPr="001E1C06">
        <w:rPr>
          <w:rFonts w:ascii="Arial" w:hAnsi="Arial" w:cs="Arial"/>
        </w:rPr>
        <w:t xml:space="preserve"> unter Nummer 1.1 benannten</w:t>
      </w:r>
      <w:r w:rsidR="00944A56" w:rsidRPr="001E1C06">
        <w:rPr>
          <w:rFonts w:ascii="Arial" w:hAnsi="Arial" w:cs="Arial"/>
        </w:rPr>
        <w:t xml:space="preserve"> Bildungsg</w:t>
      </w:r>
      <w:r w:rsidR="0018757E" w:rsidRPr="001E1C06">
        <w:rPr>
          <w:rFonts w:ascii="Arial" w:hAnsi="Arial" w:cs="Arial"/>
        </w:rPr>
        <w:t>ä</w:t>
      </w:r>
      <w:r w:rsidR="00944A56" w:rsidRPr="001E1C06">
        <w:rPr>
          <w:rFonts w:ascii="Arial" w:hAnsi="Arial" w:cs="Arial"/>
        </w:rPr>
        <w:t>ng</w:t>
      </w:r>
      <w:r w:rsidR="0018757E" w:rsidRPr="001E1C06">
        <w:rPr>
          <w:rFonts w:ascii="Arial" w:hAnsi="Arial" w:cs="Arial"/>
        </w:rPr>
        <w:t>e</w:t>
      </w:r>
      <w:r w:rsidR="00944A56" w:rsidRPr="001E1C06">
        <w:rPr>
          <w:rFonts w:ascii="Arial" w:hAnsi="Arial" w:cs="Arial"/>
        </w:rPr>
        <w:t xml:space="preserve"> </w:t>
      </w:r>
      <w:r w:rsidR="00E31426" w:rsidRPr="001E1C06">
        <w:rPr>
          <w:rFonts w:ascii="Arial" w:hAnsi="Arial" w:cs="Arial"/>
        </w:rPr>
        <w:t>besteh</w:t>
      </w:r>
      <w:r w:rsidR="00337B24" w:rsidRPr="001E1C06">
        <w:rPr>
          <w:rFonts w:ascii="Arial" w:hAnsi="Arial" w:cs="Arial"/>
        </w:rPr>
        <w:t>t</w:t>
      </w:r>
      <w:r w:rsidR="00EC5AED" w:rsidRPr="001E1C06">
        <w:rPr>
          <w:rFonts w:ascii="Arial" w:hAnsi="Arial" w:cs="Arial"/>
        </w:rPr>
        <w:t>.</w:t>
      </w:r>
      <w:r w:rsidR="00003A6A" w:rsidRPr="001E1C06">
        <w:rPr>
          <w:rFonts w:ascii="Arial" w:hAnsi="Arial" w:cs="Arial"/>
        </w:rPr>
        <w:t xml:space="preserve"> </w:t>
      </w:r>
      <w:r w:rsidR="00820A88" w:rsidRPr="001E1C06">
        <w:rPr>
          <w:rFonts w:ascii="Arial" w:hAnsi="Arial" w:cs="Arial"/>
        </w:rPr>
        <w:t>Ziel</w:t>
      </w:r>
      <w:r w:rsidR="00820A88" w:rsidRPr="00CA3F0F">
        <w:rPr>
          <w:rFonts w:ascii="Arial" w:hAnsi="Arial" w:cs="Arial"/>
        </w:rPr>
        <w:t xml:space="preserve"> ist d</w:t>
      </w:r>
      <w:r w:rsidR="00EC5AED" w:rsidRPr="00CA3F0F">
        <w:rPr>
          <w:rFonts w:ascii="Arial" w:hAnsi="Arial" w:cs="Arial"/>
        </w:rPr>
        <w:t xml:space="preserve">ie </w:t>
      </w:r>
      <w:r w:rsidR="00820A88" w:rsidRPr="00CA3F0F">
        <w:rPr>
          <w:rFonts w:ascii="Arial" w:hAnsi="Arial" w:cs="Arial"/>
        </w:rPr>
        <w:t xml:space="preserve">finanzielle Entlastung der </w:t>
      </w:r>
      <w:r w:rsidR="006D20DD" w:rsidRPr="00CA3F0F">
        <w:rPr>
          <w:rFonts w:ascii="Arial" w:hAnsi="Arial" w:cs="Arial"/>
        </w:rPr>
        <w:t>Auszubildenden in den Gesundheitsfachberufen</w:t>
      </w:r>
      <w:r w:rsidR="00EA276C" w:rsidRPr="00CA3F0F">
        <w:rPr>
          <w:rFonts w:ascii="Arial" w:hAnsi="Arial" w:cs="Arial"/>
        </w:rPr>
        <w:t xml:space="preserve">, um </w:t>
      </w:r>
      <w:r w:rsidR="006D20DD" w:rsidRPr="00CA3F0F">
        <w:rPr>
          <w:rFonts w:ascii="Arial" w:hAnsi="Arial" w:cs="Arial"/>
        </w:rPr>
        <w:t xml:space="preserve">eine </w:t>
      </w:r>
      <w:r w:rsidR="000012D4" w:rsidRPr="00CA3F0F">
        <w:rPr>
          <w:rFonts w:ascii="Arial" w:hAnsi="Arial" w:cs="Arial"/>
        </w:rPr>
        <w:t xml:space="preserve">dauerhafte und </w:t>
      </w:r>
      <w:r w:rsidR="006D20DD" w:rsidRPr="00CA3F0F">
        <w:rPr>
          <w:rFonts w:ascii="Arial" w:hAnsi="Arial" w:cs="Arial"/>
        </w:rPr>
        <w:t>flächendeckende Versorgung</w:t>
      </w:r>
      <w:r w:rsidR="00820A88" w:rsidRPr="00CA3F0F">
        <w:rPr>
          <w:rFonts w:ascii="Arial" w:hAnsi="Arial" w:cs="Arial"/>
        </w:rPr>
        <w:t xml:space="preserve"> </w:t>
      </w:r>
      <w:r w:rsidR="006D20DD" w:rsidRPr="00CA3F0F">
        <w:rPr>
          <w:rFonts w:ascii="Arial" w:hAnsi="Arial" w:cs="Arial"/>
        </w:rPr>
        <w:t>mit</w:t>
      </w:r>
      <w:r w:rsidR="00820A88" w:rsidRPr="00CA3F0F">
        <w:rPr>
          <w:rFonts w:ascii="Arial" w:hAnsi="Arial" w:cs="Arial"/>
        </w:rPr>
        <w:t xml:space="preserve"> </w:t>
      </w:r>
      <w:r w:rsidR="00467187" w:rsidRPr="00CA3F0F">
        <w:rPr>
          <w:rFonts w:ascii="Arial" w:hAnsi="Arial" w:cs="Arial"/>
        </w:rPr>
        <w:t xml:space="preserve">einer ausreichenden Anzahl an </w:t>
      </w:r>
      <w:r w:rsidR="008C4432" w:rsidRPr="00CA3F0F">
        <w:rPr>
          <w:rFonts w:ascii="Arial" w:hAnsi="Arial" w:cs="Arial"/>
        </w:rPr>
        <w:t>Fachkräfte</w:t>
      </w:r>
      <w:r w:rsidR="006D20DD" w:rsidRPr="00CA3F0F">
        <w:rPr>
          <w:rFonts w:ascii="Arial" w:hAnsi="Arial" w:cs="Arial"/>
        </w:rPr>
        <w:t>n</w:t>
      </w:r>
      <w:r w:rsidR="00EA276C" w:rsidRPr="00CA3F0F">
        <w:rPr>
          <w:rFonts w:ascii="Arial" w:hAnsi="Arial" w:cs="Arial"/>
        </w:rPr>
        <w:t xml:space="preserve"> </w:t>
      </w:r>
      <w:r w:rsidR="00261ACF" w:rsidRPr="00CA3F0F">
        <w:rPr>
          <w:rFonts w:ascii="Arial" w:hAnsi="Arial" w:cs="Arial"/>
        </w:rPr>
        <w:t>im Gesundheitswesen</w:t>
      </w:r>
      <w:r w:rsidR="001D17DA" w:rsidRPr="00CA3F0F">
        <w:rPr>
          <w:rFonts w:ascii="Arial" w:hAnsi="Arial" w:cs="Arial"/>
        </w:rPr>
        <w:t xml:space="preserve"> i</w:t>
      </w:r>
      <w:r w:rsidR="006D20DD" w:rsidRPr="00CA3F0F">
        <w:rPr>
          <w:rFonts w:ascii="Arial" w:hAnsi="Arial" w:cs="Arial"/>
        </w:rPr>
        <w:t>n Mecklenburg-Vorpommern</w:t>
      </w:r>
      <w:r w:rsidR="00EA276C" w:rsidRPr="00CA3F0F">
        <w:rPr>
          <w:rFonts w:ascii="Arial" w:hAnsi="Arial" w:cs="Arial"/>
        </w:rPr>
        <w:t xml:space="preserve"> sicherzustellen</w:t>
      </w:r>
      <w:r w:rsidR="001D17DA" w:rsidRPr="00CA3F0F">
        <w:rPr>
          <w:rFonts w:ascii="Arial" w:hAnsi="Arial" w:cs="Arial"/>
        </w:rPr>
        <w:t>.</w:t>
      </w:r>
    </w:p>
    <w:p w14:paraId="074DA733" w14:textId="4914009B" w:rsidR="00E13A44" w:rsidRDefault="00E13A44" w:rsidP="00E13A44">
      <w:pPr>
        <w:spacing w:after="0" w:line="320" w:lineRule="exact"/>
        <w:jc w:val="both"/>
        <w:rPr>
          <w:rFonts w:ascii="Arial" w:hAnsi="Arial" w:cs="Arial"/>
        </w:rPr>
      </w:pPr>
    </w:p>
    <w:p w14:paraId="0A0FB992" w14:textId="21FDCD85" w:rsidR="00FE1252" w:rsidRPr="00E13A44" w:rsidRDefault="004A2D85" w:rsidP="00E13A44">
      <w:pPr>
        <w:pStyle w:val="Listenabsatz"/>
        <w:numPr>
          <w:ilvl w:val="1"/>
          <w:numId w:val="3"/>
        </w:numPr>
        <w:spacing w:after="0" w:line="320" w:lineRule="exact"/>
        <w:jc w:val="both"/>
        <w:rPr>
          <w:rFonts w:ascii="Arial" w:hAnsi="Arial" w:cs="Arial"/>
        </w:rPr>
      </w:pPr>
      <w:r w:rsidRPr="00E13A44">
        <w:rPr>
          <w:rFonts w:ascii="Arial" w:hAnsi="Arial" w:cs="Arial"/>
        </w:rPr>
        <w:t xml:space="preserve">Ein Rechtsanspruch </w:t>
      </w:r>
      <w:r w:rsidR="00137FF1" w:rsidRPr="00E13A44">
        <w:rPr>
          <w:rFonts w:ascii="Arial" w:hAnsi="Arial" w:cs="Arial"/>
        </w:rPr>
        <w:t>des Antragstelle</w:t>
      </w:r>
      <w:r w:rsidR="00F50DCF" w:rsidRPr="00E13A44">
        <w:rPr>
          <w:rFonts w:ascii="Arial" w:hAnsi="Arial" w:cs="Arial"/>
        </w:rPr>
        <w:t>rs</w:t>
      </w:r>
      <w:r w:rsidR="00E9783A" w:rsidRPr="00E13A44">
        <w:rPr>
          <w:rFonts w:ascii="Arial" w:hAnsi="Arial" w:cs="Arial"/>
        </w:rPr>
        <w:t xml:space="preserve"> </w:t>
      </w:r>
      <w:r w:rsidRPr="00E13A44">
        <w:rPr>
          <w:rFonts w:ascii="Arial" w:hAnsi="Arial" w:cs="Arial"/>
        </w:rPr>
        <w:t xml:space="preserve">auf </w:t>
      </w:r>
      <w:r w:rsidR="00E9783A" w:rsidRPr="00E13A44">
        <w:rPr>
          <w:rFonts w:ascii="Arial" w:hAnsi="Arial" w:cs="Arial"/>
        </w:rPr>
        <w:t>die Gewährung</w:t>
      </w:r>
      <w:r w:rsidRPr="00E13A44">
        <w:rPr>
          <w:rFonts w:ascii="Arial" w:hAnsi="Arial" w:cs="Arial"/>
        </w:rPr>
        <w:t xml:space="preserve"> der </w:t>
      </w:r>
      <w:r w:rsidR="00E9783A" w:rsidRPr="00E13A44">
        <w:rPr>
          <w:rFonts w:ascii="Arial" w:hAnsi="Arial" w:cs="Arial"/>
        </w:rPr>
        <w:t>Zuwendung</w:t>
      </w:r>
      <w:r w:rsidRPr="00E13A44">
        <w:rPr>
          <w:rFonts w:ascii="Arial" w:hAnsi="Arial" w:cs="Arial"/>
        </w:rPr>
        <w:t xml:space="preserve"> besteht nicht. </w:t>
      </w:r>
      <w:r w:rsidR="00E9783A" w:rsidRPr="00E13A44">
        <w:rPr>
          <w:rFonts w:ascii="Arial" w:hAnsi="Arial" w:cs="Arial"/>
        </w:rPr>
        <w:t>Vielmehr entscheidet d</w:t>
      </w:r>
      <w:r w:rsidRPr="00E13A44">
        <w:rPr>
          <w:rFonts w:ascii="Arial" w:hAnsi="Arial" w:cs="Arial"/>
        </w:rPr>
        <w:t xml:space="preserve">ie Bewilligungsbehörde </w:t>
      </w:r>
      <w:r w:rsidR="00E9783A" w:rsidRPr="00E13A44">
        <w:rPr>
          <w:rFonts w:ascii="Arial" w:hAnsi="Arial" w:cs="Arial"/>
        </w:rPr>
        <w:t>aufgrund ihres pflichtgemäßen Ermessens</w:t>
      </w:r>
      <w:r w:rsidRPr="00E13A44">
        <w:rPr>
          <w:rFonts w:ascii="Arial" w:hAnsi="Arial" w:cs="Arial"/>
        </w:rPr>
        <w:t xml:space="preserve"> im Rahmen der verfügbaren Haushaltsmittel.</w:t>
      </w:r>
    </w:p>
    <w:p w14:paraId="0461AF63" w14:textId="77777777" w:rsidR="00BF75DE" w:rsidRDefault="00BF75DE" w:rsidP="004B01A3">
      <w:pPr>
        <w:spacing w:after="0" w:line="320" w:lineRule="exact"/>
        <w:jc w:val="both"/>
        <w:rPr>
          <w:rFonts w:ascii="Arial" w:hAnsi="Arial" w:cs="Arial"/>
        </w:rPr>
      </w:pPr>
    </w:p>
    <w:p w14:paraId="1FBE33D6" w14:textId="4E5356FB" w:rsidR="004B01A3" w:rsidRPr="00E13A44" w:rsidRDefault="00CA079B" w:rsidP="00E13A44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13A44">
        <w:rPr>
          <w:rFonts w:ascii="Arial" w:hAnsi="Arial" w:cs="Arial"/>
          <w:b/>
        </w:rPr>
        <w:t xml:space="preserve">Gegenstand der </w:t>
      </w:r>
      <w:r w:rsidR="008A78DD" w:rsidRPr="00E13A44">
        <w:rPr>
          <w:rFonts w:ascii="Arial" w:hAnsi="Arial" w:cs="Arial"/>
          <w:b/>
        </w:rPr>
        <w:t>Zuwendung</w:t>
      </w:r>
    </w:p>
    <w:p w14:paraId="5ED76372" w14:textId="77777777" w:rsidR="004B01A3" w:rsidRDefault="004B01A3" w:rsidP="004B01A3">
      <w:pPr>
        <w:spacing w:after="0" w:line="320" w:lineRule="exact"/>
        <w:jc w:val="both"/>
        <w:rPr>
          <w:rFonts w:ascii="Arial" w:hAnsi="Arial" w:cs="Arial"/>
          <w:b/>
        </w:rPr>
      </w:pPr>
    </w:p>
    <w:p w14:paraId="37C11AA2" w14:textId="665DF1A2" w:rsidR="00701C97" w:rsidRDefault="00AA14B2" w:rsidP="00161E78">
      <w:pPr>
        <w:spacing w:after="0" w:line="320" w:lineRule="exact"/>
        <w:jc w:val="both"/>
        <w:rPr>
          <w:rFonts w:ascii="Arial" w:hAnsi="Arial" w:cs="Arial"/>
        </w:rPr>
      </w:pPr>
      <w:r w:rsidRPr="004B01A3">
        <w:rPr>
          <w:rFonts w:ascii="Arial" w:hAnsi="Arial" w:cs="Arial"/>
        </w:rPr>
        <w:t xml:space="preserve">Gegenstand der </w:t>
      </w:r>
      <w:r w:rsidR="008A78DD">
        <w:rPr>
          <w:rFonts w:ascii="Arial" w:hAnsi="Arial" w:cs="Arial"/>
        </w:rPr>
        <w:t>Zuwendung</w:t>
      </w:r>
      <w:r w:rsidRPr="004B01A3">
        <w:rPr>
          <w:rFonts w:ascii="Arial" w:hAnsi="Arial" w:cs="Arial"/>
        </w:rPr>
        <w:t xml:space="preserve"> </w:t>
      </w:r>
      <w:r w:rsidR="00FC58CD">
        <w:rPr>
          <w:rFonts w:ascii="Arial" w:hAnsi="Arial" w:cs="Arial"/>
        </w:rPr>
        <w:t xml:space="preserve">ist </w:t>
      </w:r>
      <w:r w:rsidR="00521DBF">
        <w:rPr>
          <w:rFonts w:ascii="Arial" w:hAnsi="Arial" w:cs="Arial"/>
        </w:rPr>
        <w:t xml:space="preserve">der Ersatz </w:t>
      </w:r>
      <w:r w:rsidR="00FC58CD">
        <w:rPr>
          <w:rFonts w:ascii="Arial" w:hAnsi="Arial" w:cs="Arial"/>
        </w:rPr>
        <w:t>des Schulgeldes</w:t>
      </w:r>
      <w:r w:rsidR="00A616BF">
        <w:rPr>
          <w:rFonts w:ascii="Arial" w:hAnsi="Arial" w:cs="Arial"/>
        </w:rPr>
        <w:t>,</w:t>
      </w:r>
      <w:r w:rsidR="00FC58CD">
        <w:rPr>
          <w:rFonts w:ascii="Arial" w:hAnsi="Arial" w:cs="Arial"/>
        </w:rPr>
        <w:t xml:space="preserve"> </w:t>
      </w:r>
      <w:r w:rsidR="00D3135C">
        <w:rPr>
          <w:rFonts w:ascii="Arial" w:hAnsi="Arial" w:cs="Arial"/>
        </w:rPr>
        <w:t xml:space="preserve">der </w:t>
      </w:r>
      <w:r w:rsidR="00A616BF">
        <w:rPr>
          <w:rFonts w:ascii="Arial" w:hAnsi="Arial" w:cs="Arial"/>
        </w:rPr>
        <w:t xml:space="preserve">Anmelde- und Prüfungsgebühren sowie </w:t>
      </w:r>
      <w:r w:rsidR="00D3135C">
        <w:rPr>
          <w:rFonts w:ascii="Arial" w:hAnsi="Arial" w:cs="Arial"/>
        </w:rPr>
        <w:t xml:space="preserve">der </w:t>
      </w:r>
      <w:r w:rsidR="00A616BF">
        <w:rPr>
          <w:rFonts w:ascii="Arial" w:hAnsi="Arial" w:cs="Arial"/>
        </w:rPr>
        <w:t xml:space="preserve">Beträge für Sachmittel </w:t>
      </w:r>
      <w:bookmarkStart w:id="2" w:name="_Hlk152929990"/>
      <w:r w:rsidR="00A616BF">
        <w:rPr>
          <w:rFonts w:ascii="Arial" w:hAnsi="Arial" w:cs="Arial"/>
        </w:rPr>
        <w:t>für die</w:t>
      </w:r>
      <w:r w:rsidR="00161E78">
        <w:rPr>
          <w:rFonts w:ascii="Arial" w:hAnsi="Arial" w:cs="Arial"/>
        </w:rPr>
        <w:t xml:space="preserve"> unter N</w:t>
      </w:r>
      <w:r w:rsidR="00CF7EB2">
        <w:rPr>
          <w:rFonts w:ascii="Arial" w:hAnsi="Arial" w:cs="Arial"/>
        </w:rPr>
        <w:t>umme</w:t>
      </w:r>
      <w:r w:rsidR="00161E78">
        <w:rPr>
          <w:rFonts w:ascii="Arial" w:hAnsi="Arial" w:cs="Arial"/>
        </w:rPr>
        <w:t>r 1</w:t>
      </w:r>
      <w:r w:rsidR="0078334F">
        <w:rPr>
          <w:rFonts w:ascii="Arial" w:hAnsi="Arial" w:cs="Arial"/>
        </w:rPr>
        <w:t>.</w:t>
      </w:r>
      <w:r w:rsidR="00161E78">
        <w:rPr>
          <w:rFonts w:ascii="Arial" w:hAnsi="Arial" w:cs="Arial"/>
        </w:rPr>
        <w:t>1 genannten</w:t>
      </w:r>
      <w:r w:rsidR="00CC45C4">
        <w:rPr>
          <w:rFonts w:ascii="Arial" w:hAnsi="Arial" w:cs="Arial"/>
        </w:rPr>
        <w:t xml:space="preserve"> B</w:t>
      </w:r>
      <w:r w:rsidR="002E61A9">
        <w:rPr>
          <w:rFonts w:ascii="Arial" w:hAnsi="Arial" w:cs="Arial"/>
        </w:rPr>
        <w:t>ildungsg</w:t>
      </w:r>
      <w:r w:rsidR="00EC5950">
        <w:rPr>
          <w:rFonts w:ascii="Arial" w:hAnsi="Arial" w:cs="Arial"/>
        </w:rPr>
        <w:t>ä</w:t>
      </w:r>
      <w:r w:rsidR="002E61A9">
        <w:rPr>
          <w:rFonts w:ascii="Arial" w:hAnsi="Arial" w:cs="Arial"/>
        </w:rPr>
        <w:t>ng</w:t>
      </w:r>
      <w:r w:rsidR="00EC5950">
        <w:rPr>
          <w:rFonts w:ascii="Arial" w:hAnsi="Arial" w:cs="Arial"/>
        </w:rPr>
        <w:t xml:space="preserve">e </w:t>
      </w:r>
      <w:bookmarkEnd w:id="2"/>
      <w:r w:rsidR="00F27AE6" w:rsidRPr="002E61A9">
        <w:rPr>
          <w:rFonts w:ascii="Arial" w:hAnsi="Arial" w:cs="Arial"/>
        </w:rPr>
        <w:t xml:space="preserve">an </w:t>
      </w:r>
      <w:r w:rsidR="00356939" w:rsidRPr="00356939">
        <w:rPr>
          <w:rFonts w:ascii="Arial" w:hAnsi="Arial" w:cs="Arial"/>
        </w:rPr>
        <w:t xml:space="preserve">staatlich </w:t>
      </w:r>
      <w:r w:rsidR="00E31426">
        <w:rPr>
          <w:rFonts w:ascii="Arial" w:hAnsi="Arial" w:cs="Arial"/>
        </w:rPr>
        <w:t>genehmigten und</w:t>
      </w:r>
      <w:r w:rsidR="00B03C18">
        <w:rPr>
          <w:rFonts w:ascii="Arial" w:hAnsi="Arial" w:cs="Arial"/>
        </w:rPr>
        <w:t xml:space="preserve"> staatlich</w:t>
      </w:r>
      <w:r w:rsidR="00E31426">
        <w:rPr>
          <w:rFonts w:ascii="Arial" w:hAnsi="Arial" w:cs="Arial"/>
        </w:rPr>
        <w:t xml:space="preserve"> </w:t>
      </w:r>
      <w:r w:rsidR="00356939" w:rsidRPr="00356939">
        <w:rPr>
          <w:rFonts w:ascii="Arial" w:hAnsi="Arial" w:cs="Arial"/>
        </w:rPr>
        <w:t xml:space="preserve">anerkannten </w:t>
      </w:r>
      <w:r w:rsidR="008F033E">
        <w:rPr>
          <w:rFonts w:ascii="Arial" w:hAnsi="Arial" w:cs="Arial"/>
        </w:rPr>
        <w:t>Ersatzs</w:t>
      </w:r>
      <w:r w:rsidR="00356939" w:rsidRPr="00356939">
        <w:rPr>
          <w:rFonts w:ascii="Arial" w:hAnsi="Arial" w:cs="Arial"/>
        </w:rPr>
        <w:t xml:space="preserve">chulen in freier Trägerschaft </w:t>
      </w:r>
      <w:r w:rsidR="002E61A9" w:rsidRPr="002E61A9">
        <w:rPr>
          <w:rFonts w:ascii="Arial" w:hAnsi="Arial" w:cs="Arial"/>
        </w:rPr>
        <w:t>in Mecklenburg-Vorpommern</w:t>
      </w:r>
      <w:r w:rsidR="00E844D2" w:rsidRPr="007A69DC">
        <w:rPr>
          <w:rFonts w:ascii="Arial" w:hAnsi="Arial" w:cs="Arial"/>
        </w:rPr>
        <w:t>.</w:t>
      </w:r>
      <w:r w:rsidR="00E844D2">
        <w:rPr>
          <w:rFonts w:ascii="Arial" w:hAnsi="Arial" w:cs="Arial"/>
        </w:rPr>
        <w:t xml:space="preserve"> </w:t>
      </w:r>
    </w:p>
    <w:p w14:paraId="1788DCCF" w14:textId="6C2A6C85" w:rsidR="000C08BD" w:rsidRDefault="000C08BD" w:rsidP="00CA079B">
      <w:pPr>
        <w:spacing w:after="0" w:line="320" w:lineRule="exact"/>
        <w:jc w:val="both"/>
        <w:rPr>
          <w:rFonts w:ascii="Arial" w:hAnsi="Arial" w:cs="Arial"/>
        </w:rPr>
      </w:pPr>
    </w:p>
    <w:p w14:paraId="788BA9D8" w14:textId="2CBE5479" w:rsidR="00CA079B" w:rsidRPr="00E13A44" w:rsidRDefault="009B6758" w:rsidP="00E13A44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13A44">
        <w:rPr>
          <w:rFonts w:ascii="Arial" w:hAnsi="Arial" w:cs="Arial"/>
          <w:b/>
        </w:rPr>
        <w:t>Zuwend</w:t>
      </w:r>
      <w:r w:rsidR="00CA079B" w:rsidRPr="00E13A44">
        <w:rPr>
          <w:rFonts w:ascii="Arial" w:hAnsi="Arial" w:cs="Arial"/>
          <w:b/>
        </w:rPr>
        <w:t>ungsempfänger</w:t>
      </w:r>
    </w:p>
    <w:p w14:paraId="20FFA999" w14:textId="77777777" w:rsidR="00CA079B" w:rsidRPr="00CA079B" w:rsidRDefault="00CA079B" w:rsidP="00CA079B">
      <w:pPr>
        <w:spacing w:after="0" w:line="320" w:lineRule="exact"/>
        <w:jc w:val="both"/>
        <w:rPr>
          <w:rFonts w:ascii="Arial" w:hAnsi="Arial" w:cs="Arial"/>
        </w:rPr>
      </w:pPr>
    </w:p>
    <w:p w14:paraId="0B1A1C3D" w14:textId="44F77802" w:rsidR="0024399F" w:rsidRDefault="00B9152C" w:rsidP="00B9152C">
      <w:pPr>
        <w:spacing w:after="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Zuwendungsempfänger sind</w:t>
      </w:r>
      <w:r w:rsidR="0070592C">
        <w:rPr>
          <w:rFonts w:ascii="Arial" w:hAnsi="Arial" w:cs="Arial"/>
        </w:rPr>
        <w:t xml:space="preserve"> die</w:t>
      </w:r>
      <w:r>
        <w:rPr>
          <w:rFonts w:ascii="Arial" w:hAnsi="Arial" w:cs="Arial"/>
        </w:rPr>
        <w:t xml:space="preserve"> </w:t>
      </w:r>
      <w:r w:rsidR="00B14062">
        <w:rPr>
          <w:rFonts w:ascii="Arial" w:hAnsi="Arial" w:cs="Arial"/>
        </w:rPr>
        <w:t>freie</w:t>
      </w:r>
      <w:r w:rsidR="00321D46">
        <w:rPr>
          <w:rFonts w:ascii="Arial" w:hAnsi="Arial" w:cs="Arial"/>
        </w:rPr>
        <w:t>n</w:t>
      </w:r>
      <w:r w:rsidR="00B14062">
        <w:rPr>
          <w:rFonts w:ascii="Arial" w:hAnsi="Arial" w:cs="Arial"/>
        </w:rPr>
        <w:t xml:space="preserve"> </w:t>
      </w:r>
      <w:r w:rsidR="00CC45C4">
        <w:rPr>
          <w:rFonts w:ascii="Arial" w:hAnsi="Arial" w:cs="Arial"/>
        </w:rPr>
        <w:t xml:space="preserve">Träger der </w:t>
      </w:r>
      <w:r w:rsidR="00356939" w:rsidRPr="00356939">
        <w:rPr>
          <w:rFonts w:ascii="Arial" w:hAnsi="Arial" w:cs="Arial"/>
        </w:rPr>
        <w:t xml:space="preserve">staatlich </w:t>
      </w:r>
      <w:r w:rsidR="00CC45C4" w:rsidRPr="00B03C18">
        <w:rPr>
          <w:rFonts w:ascii="Arial" w:hAnsi="Arial" w:cs="Arial"/>
        </w:rPr>
        <w:t>genehmigten</w:t>
      </w:r>
      <w:r w:rsidR="00E31426" w:rsidRPr="00B03C18">
        <w:rPr>
          <w:rFonts w:ascii="Arial" w:hAnsi="Arial" w:cs="Arial"/>
        </w:rPr>
        <w:t xml:space="preserve"> und</w:t>
      </w:r>
      <w:r w:rsidR="00B03C18" w:rsidRPr="00B03C18">
        <w:rPr>
          <w:rFonts w:ascii="Arial" w:hAnsi="Arial" w:cs="Arial"/>
        </w:rPr>
        <w:t xml:space="preserve"> staatlich</w:t>
      </w:r>
      <w:r w:rsidR="00E31426" w:rsidRPr="00B03C18">
        <w:rPr>
          <w:rFonts w:ascii="Arial" w:hAnsi="Arial" w:cs="Arial"/>
        </w:rPr>
        <w:t xml:space="preserve"> </w:t>
      </w:r>
      <w:r w:rsidR="00356939" w:rsidRPr="00356939">
        <w:rPr>
          <w:rFonts w:ascii="Arial" w:hAnsi="Arial" w:cs="Arial"/>
        </w:rPr>
        <w:t>anerkannte</w:t>
      </w:r>
      <w:r w:rsidR="00CC45C4">
        <w:rPr>
          <w:rFonts w:ascii="Arial" w:hAnsi="Arial" w:cs="Arial"/>
        </w:rPr>
        <w:t>n</w:t>
      </w:r>
      <w:r w:rsidR="00356939" w:rsidRPr="00356939">
        <w:rPr>
          <w:rFonts w:ascii="Arial" w:hAnsi="Arial" w:cs="Arial"/>
        </w:rPr>
        <w:t xml:space="preserve"> </w:t>
      </w:r>
      <w:r w:rsidR="008F033E">
        <w:rPr>
          <w:rFonts w:ascii="Arial" w:hAnsi="Arial" w:cs="Arial"/>
        </w:rPr>
        <w:t>Ersatzs</w:t>
      </w:r>
      <w:r w:rsidR="00356939" w:rsidRPr="00356939">
        <w:rPr>
          <w:rFonts w:ascii="Arial" w:hAnsi="Arial" w:cs="Arial"/>
        </w:rPr>
        <w:t xml:space="preserve">chulen </w:t>
      </w:r>
      <w:r w:rsidR="00213543">
        <w:rPr>
          <w:rFonts w:ascii="Arial" w:hAnsi="Arial" w:cs="Arial"/>
        </w:rPr>
        <w:t xml:space="preserve">in Mecklenburg-Vorpommern </w:t>
      </w:r>
      <w:r w:rsidR="008F033E">
        <w:rPr>
          <w:rFonts w:ascii="Arial" w:hAnsi="Arial" w:cs="Arial"/>
        </w:rPr>
        <w:t xml:space="preserve">gemäß </w:t>
      </w:r>
      <w:r w:rsidR="003D1786">
        <w:rPr>
          <w:rFonts w:ascii="Arial" w:hAnsi="Arial" w:cs="Arial"/>
        </w:rPr>
        <w:t xml:space="preserve">Teil 11 </w:t>
      </w:r>
      <w:r w:rsidR="00F87EE5">
        <w:rPr>
          <w:rFonts w:ascii="Arial" w:hAnsi="Arial" w:cs="Arial"/>
        </w:rPr>
        <w:t>des Schulgesetzes für das Land Mecklenburg-Vorpommern</w:t>
      </w:r>
      <w:r w:rsidR="00B7716B">
        <w:rPr>
          <w:rFonts w:ascii="Arial" w:hAnsi="Arial" w:cs="Arial"/>
        </w:rPr>
        <w:t>.</w:t>
      </w:r>
    </w:p>
    <w:p w14:paraId="50BAC6CF" w14:textId="77777777" w:rsidR="00BF75DE" w:rsidRDefault="00BF75DE" w:rsidP="00BF75DE">
      <w:pPr>
        <w:spacing w:after="0"/>
        <w:rPr>
          <w:rFonts w:ascii="Arial" w:hAnsi="Arial" w:cs="Arial"/>
        </w:rPr>
      </w:pPr>
    </w:p>
    <w:p w14:paraId="1557D14A" w14:textId="6ED14A10" w:rsidR="00CA079B" w:rsidRPr="00E13A44" w:rsidRDefault="00CA079B" w:rsidP="00E13A44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13A44">
        <w:rPr>
          <w:rFonts w:ascii="Arial" w:hAnsi="Arial" w:cs="Arial"/>
          <w:b/>
        </w:rPr>
        <w:t>Zuwe</w:t>
      </w:r>
      <w:r w:rsidR="002B261C" w:rsidRPr="00E13A44">
        <w:rPr>
          <w:rFonts w:ascii="Arial" w:hAnsi="Arial" w:cs="Arial"/>
          <w:b/>
        </w:rPr>
        <w:t>nd</w:t>
      </w:r>
      <w:r w:rsidRPr="00E13A44">
        <w:rPr>
          <w:rFonts w:ascii="Arial" w:hAnsi="Arial" w:cs="Arial"/>
          <w:b/>
        </w:rPr>
        <w:t>ungsvoraussetzungen</w:t>
      </w:r>
    </w:p>
    <w:p w14:paraId="6504CDE9" w14:textId="77777777" w:rsidR="00CA079B" w:rsidRPr="00CA079B" w:rsidRDefault="00CA079B" w:rsidP="00CA079B">
      <w:pPr>
        <w:spacing w:after="0" w:line="320" w:lineRule="exact"/>
        <w:jc w:val="both"/>
        <w:rPr>
          <w:rFonts w:ascii="Arial" w:hAnsi="Arial" w:cs="Arial"/>
        </w:rPr>
      </w:pPr>
    </w:p>
    <w:p w14:paraId="5C8B64B6" w14:textId="53440A3D" w:rsidR="000464C3" w:rsidRDefault="00222D42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Eine</w:t>
      </w:r>
      <w:r w:rsidRPr="00E13A44">
        <w:rPr>
          <w:rFonts w:ascii="Arial" w:hAnsi="Arial" w:cs="Arial"/>
        </w:rPr>
        <w:t xml:space="preserve"> </w:t>
      </w:r>
      <w:r w:rsidR="009F7963" w:rsidRPr="00E13A44">
        <w:rPr>
          <w:rFonts w:ascii="Arial" w:hAnsi="Arial" w:cs="Arial"/>
        </w:rPr>
        <w:t xml:space="preserve">Zuwendung </w:t>
      </w:r>
      <w:r>
        <w:rPr>
          <w:rFonts w:ascii="Arial" w:hAnsi="Arial" w:cs="Arial"/>
        </w:rPr>
        <w:t>kann</w:t>
      </w:r>
      <w:r w:rsidRPr="00E13A44">
        <w:rPr>
          <w:rFonts w:ascii="Arial" w:hAnsi="Arial" w:cs="Arial"/>
        </w:rPr>
        <w:t xml:space="preserve"> </w:t>
      </w:r>
      <w:r w:rsidR="00B65BBD" w:rsidRPr="00E13A44">
        <w:rPr>
          <w:rFonts w:ascii="Arial" w:hAnsi="Arial" w:cs="Arial"/>
        </w:rPr>
        <w:t>nur gewährt</w:t>
      </w:r>
      <w:r>
        <w:rPr>
          <w:rFonts w:ascii="Arial" w:hAnsi="Arial" w:cs="Arial"/>
        </w:rPr>
        <w:t xml:space="preserve"> werden</w:t>
      </w:r>
      <w:r w:rsidR="00B65BBD" w:rsidRPr="00E13A44">
        <w:rPr>
          <w:rFonts w:ascii="Arial" w:hAnsi="Arial" w:cs="Arial"/>
        </w:rPr>
        <w:t>, wenn</w:t>
      </w:r>
      <w:r w:rsidR="007E012C">
        <w:rPr>
          <w:rFonts w:ascii="Arial" w:hAnsi="Arial" w:cs="Arial"/>
        </w:rPr>
        <w:t xml:space="preserve"> </w:t>
      </w:r>
      <w:r w:rsidR="009E10EA" w:rsidRPr="007E012C">
        <w:rPr>
          <w:rFonts w:ascii="Arial" w:hAnsi="Arial" w:cs="Arial"/>
        </w:rPr>
        <w:t>d</w:t>
      </w:r>
      <w:r w:rsidR="00CC45C4" w:rsidRPr="007E012C">
        <w:rPr>
          <w:rFonts w:ascii="Arial" w:hAnsi="Arial" w:cs="Arial"/>
        </w:rPr>
        <w:t>er</w:t>
      </w:r>
      <w:r w:rsidR="0077565C" w:rsidRPr="007E012C">
        <w:rPr>
          <w:rFonts w:ascii="Arial" w:hAnsi="Arial" w:cs="Arial"/>
        </w:rPr>
        <w:t xml:space="preserve"> </w:t>
      </w:r>
      <w:r w:rsidR="00115229" w:rsidRPr="007E012C">
        <w:rPr>
          <w:rFonts w:ascii="Arial" w:hAnsi="Arial" w:cs="Arial"/>
        </w:rPr>
        <w:t>Antragstelle</w:t>
      </w:r>
      <w:r w:rsidR="00480377" w:rsidRPr="007E012C">
        <w:rPr>
          <w:rFonts w:ascii="Arial" w:hAnsi="Arial" w:cs="Arial"/>
        </w:rPr>
        <w:t>r</w:t>
      </w:r>
      <w:r w:rsidR="00115229" w:rsidRPr="007E012C">
        <w:rPr>
          <w:rFonts w:ascii="Arial" w:hAnsi="Arial" w:cs="Arial"/>
        </w:rPr>
        <w:t xml:space="preserve"> </w:t>
      </w:r>
      <w:r w:rsidR="005E4169" w:rsidRPr="007E012C">
        <w:rPr>
          <w:rFonts w:ascii="Arial" w:hAnsi="Arial" w:cs="Arial"/>
        </w:rPr>
        <w:t>nachweisbar gewährleistet</w:t>
      </w:r>
      <w:r w:rsidR="00CC45C4" w:rsidRPr="007E012C">
        <w:rPr>
          <w:rFonts w:ascii="Arial" w:hAnsi="Arial" w:cs="Arial"/>
        </w:rPr>
        <w:t xml:space="preserve">, </w:t>
      </w:r>
      <w:r w:rsidR="00924178" w:rsidRPr="00CD454D">
        <w:rPr>
          <w:rFonts w:ascii="Arial" w:hAnsi="Arial" w:cs="Arial"/>
        </w:rPr>
        <w:t>für das Schuljahr 202</w:t>
      </w:r>
      <w:r w:rsidR="00E844D2" w:rsidRPr="00CD454D">
        <w:rPr>
          <w:rFonts w:ascii="Arial" w:hAnsi="Arial" w:cs="Arial"/>
        </w:rPr>
        <w:t>5</w:t>
      </w:r>
      <w:r w:rsidR="00924178" w:rsidRPr="00CD454D">
        <w:rPr>
          <w:rFonts w:ascii="Arial" w:hAnsi="Arial" w:cs="Arial"/>
        </w:rPr>
        <w:t>/202</w:t>
      </w:r>
      <w:r w:rsidR="00E844D2" w:rsidRPr="00CD454D">
        <w:rPr>
          <w:rFonts w:ascii="Arial" w:hAnsi="Arial" w:cs="Arial"/>
        </w:rPr>
        <w:t>6</w:t>
      </w:r>
      <w:r w:rsidR="00523ECB" w:rsidRPr="00CD454D">
        <w:rPr>
          <w:rFonts w:ascii="Arial" w:hAnsi="Arial" w:cs="Arial"/>
        </w:rPr>
        <w:t xml:space="preserve">, </w:t>
      </w:r>
      <w:r w:rsidR="00924178" w:rsidRPr="00CD454D">
        <w:rPr>
          <w:rFonts w:ascii="Arial" w:hAnsi="Arial" w:cs="Arial"/>
        </w:rPr>
        <w:t>für das Schuljahr 202</w:t>
      </w:r>
      <w:r w:rsidR="00E844D2" w:rsidRPr="00CD454D">
        <w:rPr>
          <w:rFonts w:ascii="Arial" w:hAnsi="Arial" w:cs="Arial"/>
        </w:rPr>
        <w:t>6</w:t>
      </w:r>
      <w:r w:rsidR="00924178" w:rsidRPr="00CD454D">
        <w:rPr>
          <w:rFonts w:ascii="Arial" w:hAnsi="Arial" w:cs="Arial"/>
        </w:rPr>
        <w:t>/202</w:t>
      </w:r>
      <w:r w:rsidR="00E844D2" w:rsidRPr="00CD454D">
        <w:rPr>
          <w:rFonts w:ascii="Arial" w:hAnsi="Arial" w:cs="Arial"/>
        </w:rPr>
        <w:t>7</w:t>
      </w:r>
      <w:r w:rsidR="00924178" w:rsidRPr="00CD454D">
        <w:rPr>
          <w:rFonts w:ascii="Arial" w:hAnsi="Arial" w:cs="Arial"/>
        </w:rPr>
        <w:t xml:space="preserve"> </w:t>
      </w:r>
      <w:r w:rsidR="00523ECB" w:rsidRPr="00CD454D">
        <w:rPr>
          <w:rFonts w:ascii="Arial" w:hAnsi="Arial" w:cs="Arial"/>
        </w:rPr>
        <w:t>und für das Schuljahr 202</w:t>
      </w:r>
      <w:r w:rsidR="00E844D2" w:rsidRPr="00CD454D">
        <w:rPr>
          <w:rFonts w:ascii="Arial" w:hAnsi="Arial" w:cs="Arial"/>
        </w:rPr>
        <w:t>7</w:t>
      </w:r>
      <w:r w:rsidR="00523ECB" w:rsidRPr="00CD454D">
        <w:rPr>
          <w:rFonts w:ascii="Arial" w:hAnsi="Arial" w:cs="Arial"/>
        </w:rPr>
        <w:t>/202</w:t>
      </w:r>
      <w:r w:rsidR="00E844D2" w:rsidRPr="00CD454D">
        <w:rPr>
          <w:rFonts w:ascii="Arial" w:hAnsi="Arial" w:cs="Arial"/>
        </w:rPr>
        <w:t>8</w:t>
      </w:r>
      <w:r w:rsidR="000F2CBA" w:rsidRPr="00CD454D">
        <w:rPr>
          <w:rFonts w:ascii="Arial" w:hAnsi="Arial" w:cs="Arial"/>
        </w:rPr>
        <w:t xml:space="preserve"> bis zum 31. Dezember 202</w:t>
      </w:r>
      <w:r w:rsidR="00E844D2" w:rsidRPr="00237BAA">
        <w:rPr>
          <w:rFonts w:ascii="Arial" w:hAnsi="Arial" w:cs="Arial"/>
        </w:rPr>
        <w:t>7</w:t>
      </w:r>
      <w:r w:rsidR="000F2CBA" w:rsidRPr="007E012C">
        <w:rPr>
          <w:rFonts w:ascii="Arial" w:hAnsi="Arial" w:cs="Arial"/>
        </w:rPr>
        <w:t xml:space="preserve"> </w:t>
      </w:r>
      <w:r w:rsidR="0077565C" w:rsidRPr="007E012C">
        <w:rPr>
          <w:rFonts w:ascii="Arial" w:hAnsi="Arial" w:cs="Arial"/>
        </w:rPr>
        <w:t>für die Wahrnehmung der Aufgaben i</w:t>
      </w:r>
      <w:r w:rsidR="00C67E19" w:rsidRPr="007E012C">
        <w:rPr>
          <w:rFonts w:ascii="Arial" w:hAnsi="Arial" w:cs="Arial"/>
        </w:rPr>
        <w:t>n den</w:t>
      </w:r>
      <w:r w:rsidR="00161E78" w:rsidRPr="007E012C">
        <w:rPr>
          <w:rFonts w:ascii="Arial" w:hAnsi="Arial" w:cs="Arial"/>
        </w:rPr>
        <w:t xml:space="preserve"> </w:t>
      </w:r>
      <w:bookmarkStart w:id="3" w:name="_Hlk152929880"/>
      <w:r w:rsidR="00161E78" w:rsidRPr="007E012C">
        <w:rPr>
          <w:rFonts w:ascii="Arial" w:hAnsi="Arial" w:cs="Arial"/>
        </w:rPr>
        <w:t>unter N</w:t>
      </w:r>
      <w:r w:rsidR="00AF1DA6" w:rsidRPr="007E012C">
        <w:rPr>
          <w:rFonts w:ascii="Arial" w:hAnsi="Arial" w:cs="Arial"/>
        </w:rPr>
        <w:t xml:space="preserve">ummer 1.1 </w:t>
      </w:r>
      <w:r w:rsidR="00161E78" w:rsidRPr="007E012C">
        <w:rPr>
          <w:rFonts w:ascii="Arial" w:hAnsi="Arial" w:cs="Arial"/>
        </w:rPr>
        <w:t>benannten</w:t>
      </w:r>
      <w:r w:rsidR="0077565C" w:rsidRPr="007E012C">
        <w:rPr>
          <w:rFonts w:ascii="Arial" w:hAnsi="Arial" w:cs="Arial"/>
        </w:rPr>
        <w:t xml:space="preserve"> </w:t>
      </w:r>
      <w:r w:rsidR="00CC45C4" w:rsidRPr="007E012C">
        <w:rPr>
          <w:rFonts w:ascii="Arial" w:hAnsi="Arial" w:cs="Arial"/>
        </w:rPr>
        <w:t>Bil</w:t>
      </w:r>
      <w:r w:rsidR="0077565C" w:rsidRPr="007E012C">
        <w:rPr>
          <w:rFonts w:ascii="Arial" w:hAnsi="Arial" w:cs="Arial"/>
        </w:rPr>
        <w:t>dungsg</w:t>
      </w:r>
      <w:r w:rsidR="00C67E19" w:rsidRPr="007E012C">
        <w:rPr>
          <w:rFonts w:ascii="Arial" w:hAnsi="Arial" w:cs="Arial"/>
        </w:rPr>
        <w:t>ä</w:t>
      </w:r>
      <w:r w:rsidR="0077565C" w:rsidRPr="007E012C">
        <w:rPr>
          <w:rFonts w:ascii="Arial" w:hAnsi="Arial" w:cs="Arial"/>
        </w:rPr>
        <w:t>ng</w:t>
      </w:r>
      <w:r w:rsidR="00C67E19" w:rsidRPr="007E012C">
        <w:rPr>
          <w:rFonts w:ascii="Arial" w:hAnsi="Arial" w:cs="Arial"/>
        </w:rPr>
        <w:t>en</w:t>
      </w:r>
      <w:r w:rsidR="0077565C" w:rsidRPr="007E012C">
        <w:rPr>
          <w:rFonts w:ascii="Arial" w:hAnsi="Arial" w:cs="Arial"/>
        </w:rPr>
        <w:t xml:space="preserve"> </w:t>
      </w:r>
      <w:bookmarkEnd w:id="3"/>
      <w:r w:rsidR="0077565C" w:rsidRPr="007E012C">
        <w:rPr>
          <w:rFonts w:ascii="Arial" w:hAnsi="Arial" w:cs="Arial"/>
        </w:rPr>
        <w:t xml:space="preserve">von den </w:t>
      </w:r>
      <w:r w:rsidR="001C41C8">
        <w:rPr>
          <w:rFonts w:ascii="Arial" w:hAnsi="Arial" w:cs="Arial"/>
        </w:rPr>
        <w:t xml:space="preserve">Auszubildenden </w:t>
      </w:r>
      <w:r w:rsidR="006800F0" w:rsidRPr="007E012C">
        <w:rPr>
          <w:rFonts w:ascii="Arial" w:hAnsi="Arial" w:cs="Arial"/>
        </w:rPr>
        <w:t xml:space="preserve">weder </w:t>
      </w:r>
      <w:r w:rsidR="00844A85">
        <w:rPr>
          <w:rFonts w:ascii="Arial" w:hAnsi="Arial" w:cs="Arial"/>
        </w:rPr>
        <w:t xml:space="preserve">die unter Nummer 2 genannten noch weitere Beträge im Zusammenhang mit der Ausbildung </w:t>
      </w:r>
      <w:r w:rsidR="00A974D9">
        <w:rPr>
          <w:rFonts w:ascii="Arial" w:hAnsi="Arial" w:cs="Arial"/>
        </w:rPr>
        <w:t xml:space="preserve">zu </w:t>
      </w:r>
      <w:r w:rsidR="006800F0" w:rsidRPr="007E012C">
        <w:rPr>
          <w:rFonts w:ascii="Arial" w:hAnsi="Arial" w:cs="Arial"/>
        </w:rPr>
        <w:t>erheb</w:t>
      </w:r>
      <w:r w:rsidR="00A974D9">
        <w:rPr>
          <w:rFonts w:ascii="Arial" w:hAnsi="Arial" w:cs="Arial"/>
        </w:rPr>
        <w:t>en</w:t>
      </w:r>
      <w:r w:rsidR="00844A85">
        <w:rPr>
          <w:rFonts w:ascii="Arial" w:hAnsi="Arial" w:cs="Arial"/>
        </w:rPr>
        <w:t>.</w:t>
      </w:r>
      <w:r w:rsidR="00384379" w:rsidRPr="007E012C">
        <w:rPr>
          <w:rFonts w:ascii="Arial" w:hAnsi="Arial" w:cs="Arial"/>
        </w:rPr>
        <w:t xml:space="preserve"> </w:t>
      </w:r>
      <w:r w:rsidR="00844A85">
        <w:rPr>
          <w:rFonts w:ascii="Arial" w:hAnsi="Arial" w:cs="Arial"/>
        </w:rPr>
        <w:t>Ü</w:t>
      </w:r>
      <w:r w:rsidR="004F5492">
        <w:rPr>
          <w:rFonts w:ascii="Arial" w:hAnsi="Arial" w:cs="Arial"/>
        </w:rPr>
        <w:t>berdies</w:t>
      </w:r>
      <w:r w:rsidR="004F5492" w:rsidRPr="007E012C">
        <w:rPr>
          <w:rFonts w:ascii="Arial" w:hAnsi="Arial" w:cs="Arial"/>
        </w:rPr>
        <w:t xml:space="preserve"> </w:t>
      </w:r>
      <w:r w:rsidR="00844A85" w:rsidRPr="00CD75DB">
        <w:rPr>
          <w:rFonts w:ascii="Arial" w:hAnsi="Arial" w:cs="Arial"/>
        </w:rPr>
        <w:t xml:space="preserve">sind </w:t>
      </w:r>
      <w:r w:rsidR="006E672D">
        <w:rPr>
          <w:rFonts w:ascii="Arial" w:hAnsi="Arial" w:cs="Arial"/>
        </w:rPr>
        <w:t xml:space="preserve">etwaige </w:t>
      </w:r>
      <w:r w:rsidR="003617AB" w:rsidRPr="00CD75DB">
        <w:rPr>
          <w:rFonts w:ascii="Arial" w:hAnsi="Arial" w:cs="Arial"/>
        </w:rPr>
        <w:t>für das Schuljahr 2025/2026</w:t>
      </w:r>
      <w:r w:rsidR="00362755" w:rsidRPr="007E012C">
        <w:rPr>
          <w:rFonts w:ascii="Arial" w:hAnsi="Arial" w:cs="Arial"/>
        </w:rPr>
        <w:t xml:space="preserve"> </w:t>
      </w:r>
      <w:r w:rsidR="00244B90">
        <w:rPr>
          <w:rFonts w:ascii="Arial" w:hAnsi="Arial" w:cs="Arial"/>
        </w:rPr>
        <w:t xml:space="preserve">bereits </w:t>
      </w:r>
      <w:r w:rsidR="00362755" w:rsidRPr="007E012C">
        <w:rPr>
          <w:rFonts w:ascii="Arial" w:hAnsi="Arial" w:cs="Arial"/>
        </w:rPr>
        <w:t xml:space="preserve">vereinnahmte </w:t>
      </w:r>
      <w:r w:rsidR="00844A85">
        <w:rPr>
          <w:rFonts w:ascii="Arial" w:hAnsi="Arial" w:cs="Arial"/>
        </w:rPr>
        <w:t>Beträge</w:t>
      </w:r>
      <w:r w:rsidR="00844A85" w:rsidRPr="007E012C">
        <w:rPr>
          <w:rFonts w:ascii="Arial" w:hAnsi="Arial" w:cs="Arial"/>
        </w:rPr>
        <w:t xml:space="preserve"> </w:t>
      </w:r>
      <w:r w:rsidR="00362755" w:rsidRPr="007E012C">
        <w:rPr>
          <w:rFonts w:ascii="Arial" w:hAnsi="Arial" w:cs="Arial"/>
        </w:rPr>
        <w:t>in Höhe der rückwirkend</w:t>
      </w:r>
      <w:r w:rsidR="00D31AAB">
        <w:rPr>
          <w:rFonts w:ascii="Arial" w:hAnsi="Arial" w:cs="Arial"/>
        </w:rPr>
        <w:t xml:space="preserve"> gewährten</w:t>
      </w:r>
      <w:r w:rsidR="00362755" w:rsidRPr="007E012C">
        <w:rPr>
          <w:rFonts w:ascii="Arial" w:hAnsi="Arial" w:cs="Arial"/>
        </w:rPr>
        <w:t xml:space="preserve"> Zuwendung an die </w:t>
      </w:r>
      <w:r w:rsidR="001C41C8">
        <w:rPr>
          <w:rFonts w:ascii="Arial" w:hAnsi="Arial" w:cs="Arial"/>
        </w:rPr>
        <w:t>Auszubildenden</w:t>
      </w:r>
      <w:r w:rsidR="00362755" w:rsidRPr="007E012C">
        <w:rPr>
          <w:rFonts w:ascii="Arial" w:hAnsi="Arial" w:cs="Arial"/>
        </w:rPr>
        <w:t xml:space="preserve"> zurückzuerstatten.</w:t>
      </w:r>
    </w:p>
    <w:p w14:paraId="7FC7A7AA" w14:textId="77777777" w:rsidR="003617AB" w:rsidRPr="003617AB" w:rsidRDefault="003617AB" w:rsidP="003617AB">
      <w:pPr>
        <w:pStyle w:val="Listenabsatz"/>
        <w:spacing w:after="0" w:line="320" w:lineRule="exact"/>
        <w:ind w:left="792"/>
        <w:jc w:val="both"/>
        <w:rPr>
          <w:rFonts w:ascii="Arial" w:hAnsi="Arial" w:cs="Arial"/>
        </w:rPr>
      </w:pPr>
    </w:p>
    <w:p w14:paraId="3E1F945C" w14:textId="7BE0AD18" w:rsidR="000464C3" w:rsidRPr="00620F01" w:rsidRDefault="003617AB" w:rsidP="003617AB">
      <w:pPr>
        <w:pStyle w:val="Listenabsatz"/>
        <w:numPr>
          <w:ilvl w:val="1"/>
          <w:numId w:val="8"/>
        </w:numPr>
        <w:spacing w:line="320" w:lineRule="exact"/>
        <w:jc w:val="both"/>
        <w:rPr>
          <w:rFonts w:ascii="Arial" w:hAnsi="Arial" w:cs="Arial"/>
          <w:noProof/>
        </w:rPr>
      </w:pPr>
      <w:r w:rsidRPr="00620F01">
        <w:rPr>
          <w:rFonts w:ascii="Arial" w:hAnsi="Arial" w:cs="Arial"/>
          <w:noProof/>
        </w:rPr>
        <w:t>Der vorzeitige Vorhabenbeginn gilt abweichend von Nummer 1.3 der VV zu § 44 LHO mit der erstmaligen Antragstellung als genehmigt.</w:t>
      </w:r>
    </w:p>
    <w:p w14:paraId="1F3279D8" w14:textId="7A03509E" w:rsidR="003F0D88" w:rsidRDefault="003F0D88" w:rsidP="00582347">
      <w:pPr>
        <w:spacing w:after="0" w:line="320" w:lineRule="exact"/>
        <w:rPr>
          <w:rFonts w:ascii="Arial" w:hAnsi="Arial" w:cs="Arial"/>
        </w:rPr>
      </w:pPr>
    </w:p>
    <w:p w14:paraId="28759EB9" w14:textId="23C39C8A" w:rsidR="00CA079B" w:rsidRPr="00E13A44" w:rsidRDefault="00D40FC6" w:rsidP="003617AB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13A44">
        <w:rPr>
          <w:rFonts w:ascii="Arial" w:hAnsi="Arial" w:cs="Arial"/>
          <w:b/>
        </w:rPr>
        <w:lastRenderedPageBreak/>
        <w:t>Zuwendungsa</w:t>
      </w:r>
      <w:r w:rsidR="00CA079B" w:rsidRPr="00E13A44">
        <w:rPr>
          <w:rFonts w:ascii="Arial" w:hAnsi="Arial" w:cs="Arial"/>
          <w:b/>
        </w:rPr>
        <w:t>rt</w:t>
      </w:r>
      <w:r w:rsidRPr="00E13A44">
        <w:rPr>
          <w:rFonts w:ascii="Arial" w:hAnsi="Arial" w:cs="Arial"/>
          <w:b/>
        </w:rPr>
        <w:t>, Finanzierungsart</w:t>
      </w:r>
      <w:r w:rsidR="00CA079B" w:rsidRPr="00E13A44">
        <w:rPr>
          <w:rFonts w:ascii="Arial" w:hAnsi="Arial" w:cs="Arial"/>
          <w:b/>
        </w:rPr>
        <w:t>, Höhe der Zuwe</w:t>
      </w:r>
      <w:r w:rsidR="00597666" w:rsidRPr="00E13A44">
        <w:rPr>
          <w:rFonts w:ascii="Arial" w:hAnsi="Arial" w:cs="Arial"/>
          <w:b/>
        </w:rPr>
        <w:t>nd</w:t>
      </w:r>
      <w:r w:rsidR="00CA079B" w:rsidRPr="00E13A44">
        <w:rPr>
          <w:rFonts w:ascii="Arial" w:hAnsi="Arial" w:cs="Arial"/>
          <w:b/>
        </w:rPr>
        <w:t>ungen</w:t>
      </w:r>
    </w:p>
    <w:p w14:paraId="4356EDF5" w14:textId="77777777" w:rsidR="00CA079B" w:rsidRPr="00CA079B" w:rsidRDefault="00CA079B" w:rsidP="00CA079B">
      <w:pPr>
        <w:spacing w:after="0" w:line="320" w:lineRule="exact"/>
        <w:jc w:val="both"/>
        <w:rPr>
          <w:rFonts w:ascii="Arial" w:hAnsi="Arial" w:cs="Arial"/>
        </w:rPr>
      </w:pPr>
    </w:p>
    <w:p w14:paraId="1B27F701" w14:textId="606C56FE" w:rsidR="00B62D4B" w:rsidRPr="00E13A44" w:rsidRDefault="00633C16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F255E3">
        <w:rPr>
          <w:rFonts w:ascii="Arial" w:hAnsi="Arial" w:cs="Arial"/>
          <w:shd w:val="clear" w:color="auto" w:fill="FFFFFF" w:themeFill="background1"/>
        </w:rPr>
        <w:t xml:space="preserve">Die Zuwendung </w:t>
      </w:r>
      <w:r w:rsidR="0030011E" w:rsidRPr="00F255E3">
        <w:rPr>
          <w:rFonts w:ascii="Arial" w:hAnsi="Arial" w:cs="Arial"/>
          <w:shd w:val="clear" w:color="auto" w:fill="FFFFFF" w:themeFill="background1"/>
        </w:rPr>
        <w:t xml:space="preserve">wird </w:t>
      </w:r>
      <w:r w:rsidR="009A1397">
        <w:rPr>
          <w:rFonts w:ascii="Arial" w:hAnsi="Arial" w:cs="Arial"/>
          <w:shd w:val="clear" w:color="auto" w:fill="FFFFFF" w:themeFill="background1"/>
        </w:rPr>
        <w:t xml:space="preserve">im Rahmen einer Projektförderung </w:t>
      </w:r>
      <w:r w:rsidR="004B01A3" w:rsidRPr="00F255E3">
        <w:rPr>
          <w:rFonts w:ascii="Arial" w:hAnsi="Arial" w:cs="Arial"/>
          <w:shd w:val="clear" w:color="auto" w:fill="FFFFFF" w:themeFill="background1"/>
        </w:rPr>
        <w:t>als Festbetragsfinanzierung</w:t>
      </w:r>
      <w:r w:rsidR="00C9009A" w:rsidRPr="00F255E3">
        <w:rPr>
          <w:rFonts w:ascii="Arial" w:hAnsi="Arial" w:cs="Arial"/>
          <w:shd w:val="clear" w:color="auto" w:fill="FFFFFF" w:themeFill="background1"/>
        </w:rPr>
        <w:t xml:space="preserve"> </w:t>
      </w:r>
      <w:r w:rsidR="009B6848" w:rsidRPr="00F255E3">
        <w:rPr>
          <w:rFonts w:ascii="Arial" w:hAnsi="Arial" w:cs="Arial"/>
          <w:shd w:val="clear" w:color="auto" w:fill="FFFFFF" w:themeFill="background1"/>
        </w:rPr>
        <w:t>in Form eines nicht rückzahlbaren Zuschusses gewährt.</w:t>
      </w:r>
    </w:p>
    <w:p w14:paraId="6C6CF007" w14:textId="7DCACFA3" w:rsidR="00B62D4B" w:rsidRDefault="00B62D4B" w:rsidP="00800458">
      <w:pPr>
        <w:spacing w:after="0" w:line="320" w:lineRule="exact"/>
        <w:jc w:val="both"/>
        <w:rPr>
          <w:rFonts w:ascii="Arial" w:hAnsi="Arial" w:cs="Arial"/>
        </w:rPr>
      </w:pPr>
    </w:p>
    <w:p w14:paraId="731355D0" w14:textId="32978612" w:rsidR="00635747" w:rsidRPr="0097594E" w:rsidRDefault="00F255E3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97594E">
        <w:rPr>
          <w:rFonts w:ascii="Arial" w:hAnsi="Arial" w:cs="Arial"/>
          <w:shd w:val="clear" w:color="auto" w:fill="FFFFFF" w:themeFill="background1"/>
        </w:rPr>
        <w:t>Zuwendungsfähig sind die pauschalierten Ausgaben zur Sicherstellung der Schulgeldfreiheit</w:t>
      </w:r>
      <w:r w:rsidR="000E1F71" w:rsidRPr="0097594E">
        <w:rPr>
          <w:rFonts w:ascii="Arial" w:hAnsi="Arial" w:cs="Arial"/>
          <w:shd w:val="clear" w:color="auto" w:fill="FFFFFF" w:themeFill="background1"/>
        </w:rPr>
        <w:t xml:space="preserve"> </w:t>
      </w:r>
      <w:r w:rsidR="0072024D" w:rsidRPr="0097594E">
        <w:rPr>
          <w:rFonts w:ascii="Arial" w:hAnsi="Arial" w:cs="Arial"/>
          <w:shd w:val="clear" w:color="auto" w:fill="FFFFFF" w:themeFill="background1"/>
        </w:rPr>
        <w:t>auf Basis von Einheitskosten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. </w:t>
      </w:r>
      <w:r w:rsidR="003D0947" w:rsidRPr="0097594E">
        <w:rPr>
          <w:rFonts w:ascii="Arial" w:hAnsi="Arial" w:cs="Arial"/>
          <w:shd w:val="clear" w:color="auto" w:fill="FFFFFF" w:themeFill="background1"/>
        </w:rPr>
        <w:t>Die Höhe der Zuwendung</w:t>
      </w:r>
      <w:r w:rsidR="00934A99" w:rsidRPr="0097594E">
        <w:rPr>
          <w:rFonts w:ascii="Arial" w:hAnsi="Arial" w:cs="Arial"/>
          <w:shd w:val="clear" w:color="auto" w:fill="FFFFFF" w:themeFill="background1"/>
        </w:rPr>
        <w:t xml:space="preserve"> </w:t>
      </w:r>
      <w:r w:rsidR="003D0947" w:rsidRPr="0097594E">
        <w:rPr>
          <w:rFonts w:ascii="Arial" w:hAnsi="Arial" w:cs="Arial"/>
          <w:shd w:val="clear" w:color="auto" w:fill="FFFFFF" w:themeFill="background1"/>
        </w:rPr>
        <w:t xml:space="preserve">errechnet sich aus der </w:t>
      </w:r>
      <w:r w:rsidR="00107F2C" w:rsidRPr="0097594E">
        <w:rPr>
          <w:rFonts w:ascii="Arial" w:hAnsi="Arial" w:cs="Arial"/>
          <w:shd w:val="clear" w:color="auto" w:fill="FFFFFF" w:themeFill="background1"/>
        </w:rPr>
        <w:t>Anz</w:t>
      </w:r>
      <w:r w:rsidR="003D0947" w:rsidRPr="0097594E">
        <w:rPr>
          <w:rFonts w:ascii="Arial" w:hAnsi="Arial" w:cs="Arial"/>
          <w:shd w:val="clear" w:color="auto" w:fill="FFFFFF" w:themeFill="background1"/>
        </w:rPr>
        <w:t xml:space="preserve">ahl </w:t>
      </w:r>
      <w:r w:rsidR="00107F2C" w:rsidRPr="0097594E">
        <w:rPr>
          <w:rFonts w:ascii="Arial" w:hAnsi="Arial" w:cs="Arial"/>
          <w:shd w:val="clear" w:color="auto" w:fill="FFFFFF" w:themeFill="background1"/>
        </w:rPr>
        <w:t xml:space="preserve">der Auszubildenden </w:t>
      </w:r>
      <w:r w:rsidR="003D0947" w:rsidRPr="0097594E">
        <w:rPr>
          <w:rFonts w:ascii="Arial" w:hAnsi="Arial" w:cs="Arial"/>
          <w:shd w:val="clear" w:color="auto" w:fill="FFFFFF" w:themeFill="background1"/>
        </w:rPr>
        <w:t xml:space="preserve">multipliziert mit einer </w:t>
      </w:r>
      <w:r w:rsidR="00C741D0" w:rsidRPr="0097594E">
        <w:rPr>
          <w:rFonts w:ascii="Arial" w:hAnsi="Arial" w:cs="Arial"/>
          <w:shd w:val="clear" w:color="auto" w:fill="FFFFFF" w:themeFill="background1"/>
        </w:rPr>
        <w:t xml:space="preserve">jeweiligen schul- und </w:t>
      </w:r>
      <w:r w:rsidR="001C41C8" w:rsidRPr="0097594E">
        <w:rPr>
          <w:rFonts w:ascii="Arial" w:hAnsi="Arial" w:cs="Arial"/>
          <w:shd w:val="clear" w:color="auto" w:fill="FFFFFF" w:themeFill="background1"/>
        </w:rPr>
        <w:t>ausbildungsgang</w:t>
      </w:r>
      <w:r w:rsidR="00C741D0" w:rsidRPr="0097594E">
        <w:rPr>
          <w:rFonts w:ascii="Arial" w:hAnsi="Arial" w:cs="Arial"/>
          <w:shd w:val="clear" w:color="auto" w:fill="FFFFFF" w:themeFill="background1"/>
        </w:rPr>
        <w:t>spezifischen Pauschale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 gemäß der Anlage, die Bestandteil dieser Verwaltungsvorschrift ist</w:t>
      </w:r>
      <w:r w:rsidR="00BA375D" w:rsidRPr="0097594E">
        <w:rPr>
          <w:rFonts w:ascii="Arial" w:hAnsi="Arial" w:cs="Arial"/>
          <w:shd w:val="clear" w:color="auto" w:fill="FFFFFF" w:themeFill="background1"/>
        </w:rPr>
        <w:t>.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 Zur Ermittlung der Anzahl der</w:t>
      </w:r>
      <w:r w:rsidR="00B26C5F" w:rsidRPr="0097594E">
        <w:rPr>
          <w:rFonts w:ascii="Arial" w:hAnsi="Arial" w:cs="Arial"/>
          <w:shd w:val="clear" w:color="auto" w:fill="FFFFFF" w:themeFill="background1"/>
        </w:rPr>
        <w:t xml:space="preserve"> </w:t>
      </w:r>
      <w:r w:rsidR="001C41C8" w:rsidRPr="0097594E">
        <w:rPr>
          <w:rFonts w:ascii="Arial" w:hAnsi="Arial" w:cs="Arial"/>
          <w:shd w:val="clear" w:color="auto" w:fill="FFFFFF" w:themeFill="background1"/>
        </w:rPr>
        <w:t xml:space="preserve">Auszubildenden 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wird der jeweilige Stichtag der amtlichen Schulstatistik </w:t>
      </w:r>
      <w:r w:rsidR="00DD5CFE" w:rsidRPr="00D63F34">
        <w:rPr>
          <w:rFonts w:ascii="Arial" w:hAnsi="Arial" w:cs="Arial"/>
          <w:shd w:val="clear" w:color="auto" w:fill="FFFFFF" w:themeFill="background1"/>
        </w:rPr>
        <w:t>der Schuljahre 202</w:t>
      </w:r>
      <w:r w:rsidR="00E844D2" w:rsidRPr="00D63F34">
        <w:rPr>
          <w:rFonts w:ascii="Arial" w:hAnsi="Arial" w:cs="Arial"/>
          <w:shd w:val="clear" w:color="auto" w:fill="FFFFFF" w:themeFill="background1"/>
        </w:rPr>
        <w:t>5</w:t>
      </w:r>
      <w:r w:rsidR="00DD5CFE" w:rsidRPr="00D63F34">
        <w:rPr>
          <w:rFonts w:ascii="Arial" w:hAnsi="Arial" w:cs="Arial"/>
          <w:shd w:val="clear" w:color="auto" w:fill="FFFFFF" w:themeFill="background1"/>
        </w:rPr>
        <w:t>/202</w:t>
      </w:r>
      <w:r w:rsidR="00E844D2" w:rsidRPr="00D63F34">
        <w:rPr>
          <w:rFonts w:ascii="Arial" w:hAnsi="Arial" w:cs="Arial"/>
          <w:shd w:val="clear" w:color="auto" w:fill="FFFFFF" w:themeFill="background1"/>
        </w:rPr>
        <w:t>6</w:t>
      </w:r>
      <w:r w:rsidR="00DD5CFE" w:rsidRPr="00D63F34">
        <w:rPr>
          <w:rFonts w:ascii="Arial" w:hAnsi="Arial" w:cs="Arial"/>
          <w:shd w:val="clear" w:color="auto" w:fill="FFFFFF" w:themeFill="background1"/>
        </w:rPr>
        <w:t>, 202</w:t>
      </w:r>
      <w:r w:rsidR="00E844D2" w:rsidRPr="00D63F34">
        <w:rPr>
          <w:rFonts w:ascii="Arial" w:hAnsi="Arial" w:cs="Arial"/>
          <w:shd w:val="clear" w:color="auto" w:fill="FFFFFF" w:themeFill="background1"/>
        </w:rPr>
        <w:t>6</w:t>
      </w:r>
      <w:r w:rsidR="00DD5CFE" w:rsidRPr="00D63F34">
        <w:rPr>
          <w:rFonts w:ascii="Arial" w:hAnsi="Arial" w:cs="Arial"/>
          <w:shd w:val="clear" w:color="auto" w:fill="FFFFFF" w:themeFill="background1"/>
        </w:rPr>
        <w:t>/202</w:t>
      </w:r>
      <w:r w:rsidR="00E844D2" w:rsidRPr="00D63F34">
        <w:rPr>
          <w:rFonts w:ascii="Arial" w:hAnsi="Arial" w:cs="Arial"/>
          <w:shd w:val="clear" w:color="auto" w:fill="FFFFFF" w:themeFill="background1"/>
        </w:rPr>
        <w:t>7</w:t>
      </w:r>
      <w:r w:rsidR="00DD5CFE" w:rsidRPr="00D63F34">
        <w:rPr>
          <w:rFonts w:ascii="Arial" w:hAnsi="Arial" w:cs="Arial"/>
          <w:shd w:val="clear" w:color="auto" w:fill="FFFFFF" w:themeFill="background1"/>
        </w:rPr>
        <w:t xml:space="preserve"> und 202</w:t>
      </w:r>
      <w:r w:rsidR="00E844D2" w:rsidRPr="00D63F34">
        <w:rPr>
          <w:rFonts w:ascii="Arial" w:hAnsi="Arial" w:cs="Arial"/>
          <w:shd w:val="clear" w:color="auto" w:fill="FFFFFF" w:themeFill="background1"/>
        </w:rPr>
        <w:t>7</w:t>
      </w:r>
      <w:r w:rsidR="00DD5CFE" w:rsidRPr="00D63F34">
        <w:rPr>
          <w:rFonts w:ascii="Arial" w:hAnsi="Arial" w:cs="Arial"/>
          <w:shd w:val="clear" w:color="auto" w:fill="FFFFFF" w:themeFill="background1"/>
        </w:rPr>
        <w:t>/202</w:t>
      </w:r>
      <w:r w:rsidR="00E844D2" w:rsidRPr="00D63F34">
        <w:rPr>
          <w:rFonts w:ascii="Arial" w:hAnsi="Arial" w:cs="Arial"/>
          <w:shd w:val="clear" w:color="auto" w:fill="FFFFFF" w:themeFill="background1"/>
        </w:rPr>
        <w:t>8</w:t>
      </w:r>
      <w:r w:rsidR="00DD5CFE" w:rsidRPr="00D63F34">
        <w:rPr>
          <w:rFonts w:ascii="Arial" w:hAnsi="Arial" w:cs="Arial"/>
          <w:shd w:val="clear" w:color="auto" w:fill="FFFFFF" w:themeFill="background1"/>
        </w:rPr>
        <w:t xml:space="preserve"> zugrunde gelegt. </w:t>
      </w:r>
      <w:r w:rsidR="00E773B9" w:rsidRPr="00D63F34">
        <w:rPr>
          <w:rFonts w:ascii="Arial" w:hAnsi="Arial" w:cs="Arial"/>
          <w:shd w:val="clear" w:color="auto" w:fill="FFFFFF" w:themeFill="background1"/>
        </w:rPr>
        <w:t xml:space="preserve">Hilfsweise </w:t>
      </w:r>
      <w:r w:rsidR="002370A4" w:rsidRPr="00D63F34">
        <w:rPr>
          <w:rFonts w:ascii="Arial" w:hAnsi="Arial" w:cs="Arial"/>
          <w:shd w:val="clear" w:color="auto" w:fill="FFFFFF" w:themeFill="background1"/>
        </w:rPr>
        <w:t>können Informationen</w:t>
      </w:r>
      <w:r w:rsidR="00E773B9" w:rsidRPr="00D63F34">
        <w:rPr>
          <w:rFonts w:ascii="Arial" w:hAnsi="Arial" w:cs="Arial"/>
          <w:shd w:val="clear" w:color="auto" w:fill="FFFFFF" w:themeFill="background1"/>
        </w:rPr>
        <w:t xml:space="preserve"> </w:t>
      </w:r>
      <w:r w:rsidR="002370A4" w:rsidRPr="00D63F34">
        <w:rPr>
          <w:rFonts w:ascii="Arial" w:hAnsi="Arial" w:cs="Arial"/>
          <w:shd w:val="clear" w:color="auto" w:fill="FFFFFF" w:themeFill="background1"/>
        </w:rPr>
        <w:t xml:space="preserve">zur Ermittlung der Anzahl der Auszubildenden bei </w:t>
      </w:r>
      <w:r w:rsidR="00E773B9" w:rsidRPr="00D63F34">
        <w:rPr>
          <w:rFonts w:ascii="Arial" w:hAnsi="Arial" w:cs="Arial"/>
          <w:shd w:val="clear" w:color="auto" w:fill="FFFFFF" w:themeFill="background1"/>
        </w:rPr>
        <w:t xml:space="preserve">unterjährigen Ausbildungsbeginnen </w:t>
      </w:r>
      <w:r w:rsidR="002370A4" w:rsidRPr="00D63F34">
        <w:rPr>
          <w:rFonts w:ascii="Arial" w:hAnsi="Arial" w:cs="Arial"/>
          <w:shd w:val="clear" w:color="auto" w:fill="FFFFFF" w:themeFill="background1"/>
        </w:rPr>
        <w:t>über das</w:t>
      </w:r>
      <w:r w:rsidR="00E773B9" w:rsidRPr="00D63F34">
        <w:rPr>
          <w:rFonts w:ascii="Arial" w:hAnsi="Arial" w:cs="Arial"/>
          <w:shd w:val="clear" w:color="auto" w:fill="FFFFFF" w:themeFill="background1"/>
        </w:rPr>
        <w:t xml:space="preserve"> Schulinformations- und Planungssystem (SIP) </w:t>
      </w:r>
      <w:r w:rsidR="002370A4" w:rsidRPr="00D63F34">
        <w:rPr>
          <w:rFonts w:ascii="Arial" w:hAnsi="Arial" w:cs="Arial"/>
          <w:shd w:val="clear" w:color="auto" w:fill="FFFFFF" w:themeFill="background1"/>
        </w:rPr>
        <w:t xml:space="preserve">eingeholt </w:t>
      </w:r>
      <w:r w:rsidR="00E773B9" w:rsidRPr="00D63F34">
        <w:rPr>
          <w:rFonts w:ascii="Arial" w:hAnsi="Arial" w:cs="Arial"/>
          <w:shd w:val="clear" w:color="auto" w:fill="FFFFFF" w:themeFill="background1"/>
        </w:rPr>
        <w:t xml:space="preserve">werden. </w:t>
      </w:r>
      <w:r w:rsidR="00DD5CFE" w:rsidRPr="00D63F34">
        <w:rPr>
          <w:rFonts w:ascii="Arial" w:hAnsi="Arial" w:cs="Arial"/>
          <w:shd w:val="clear" w:color="auto" w:fill="FFFFFF" w:themeFill="background1"/>
        </w:rPr>
        <w:t>Mit</w:t>
      </w:r>
      <w:r w:rsidR="00DD5CFE" w:rsidRPr="0097594E">
        <w:rPr>
          <w:rFonts w:ascii="Arial" w:hAnsi="Arial" w:cs="Arial"/>
          <w:color w:val="FF0000"/>
          <w:shd w:val="clear" w:color="auto" w:fill="FFFFFF" w:themeFill="background1"/>
        </w:rPr>
        <w:t xml:space="preserve"> 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der Pauschale sind sämtliche </w:t>
      </w:r>
      <w:r w:rsidR="00F5469E" w:rsidRPr="0097594E">
        <w:rPr>
          <w:rFonts w:ascii="Arial" w:hAnsi="Arial" w:cs="Arial"/>
          <w:shd w:val="clear" w:color="auto" w:fill="FFFFFF" w:themeFill="background1"/>
        </w:rPr>
        <w:t>Beträge</w:t>
      </w:r>
      <w:r w:rsidR="00DD5CFE" w:rsidRPr="0097594E">
        <w:rPr>
          <w:rFonts w:ascii="Arial" w:hAnsi="Arial" w:cs="Arial"/>
          <w:shd w:val="clear" w:color="auto" w:fill="FFFFFF" w:themeFill="background1"/>
        </w:rPr>
        <w:t xml:space="preserve"> nach Nummer </w:t>
      </w:r>
      <w:r w:rsidR="00F5469E" w:rsidRPr="0097594E">
        <w:rPr>
          <w:rFonts w:ascii="Arial" w:hAnsi="Arial" w:cs="Arial"/>
          <w:shd w:val="clear" w:color="auto" w:fill="FFFFFF" w:themeFill="background1"/>
        </w:rPr>
        <w:t>2 einschließlich Kostensteigerungen abgegolten.</w:t>
      </w:r>
    </w:p>
    <w:p w14:paraId="7759B017" w14:textId="117AAF94" w:rsidR="00E13A44" w:rsidRPr="0097594E" w:rsidRDefault="00E13A44" w:rsidP="00E13A44">
      <w:pPr>
        <w:pStyle w:val="Listenabsatz"/>
        <w:rPr>
          <w:rFonts w:ascii="Arial" w:hAnsi="Arial" w:cs="Arial"/>
        </w:rPr>
      </w:pPr>
    </w:p>
    <w:p w14:paraId="2AAE8866" w14:textId="52EBB69D" w:rsidR="005C03BD" w:rsidRPr="0097594E" w:rsidRDefault="005C03BD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97594E">
        <w:rPr>
          <w:rFonts w:ascii="Arial" w:hAnsi="Arial" w:cs="Arial"/>
        </w:rPr>
        <w:t>Eine entsprechende (auch anteilige) Förderung durch den Bund oder andere Dritte kann die Gewährung der Zuwendung nach dieser Verwaltungsvorschrift (auch anteilig) ersetzen.</w:t>
      </w:r>
    </w:p>
    <w:p w14:paraId="105A6069" w14:textId="77777777" w:rsidR="005C03BD" w:rsidRPr="00E13A44" w:rsidRDefault="005C03BD" w:rsidP="00E13A44">
      <w:pPr>
        <w:pStyle w:val="Listenabsatz"/>
        <w:rPr>
          <w:rFonts w:ascii="Arial" w:hAnsi="Arial" w:cs="Arial"/>
        </w:rPr>
      </w:pPr>
    </w:p>
    <w:p w14:paraId="4BCB58CA" w14:textId="4FC467D5" w:rsidR="00053898" w:rsidRDefault="002C7D0B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9C5C36">
        <w:rPr>
          <w:rFonts w:ascii="Arial" w:hAnsi="Arial" w:cs="Arial"/>
          <w:shd w:val="clear" w:color="auto" w:fill="FFFFFF" w:themeFill="background1"/>
        </w:rPr>
        <w:t xml:space="preserve">Die </w:t>
      </w:r>
      <w:r w:rsidRPr="008B5388">
        <w:rPr>
          <w:rFonts w:ascii="Arial" w:hAnsi="Arial" w:cs="Arial"/>
          <w:shd w:val="clear" w:color="auto" w:fill="FFFFFF" w:themeFill="background1"/>
        </w:rPr>
        <w:t>Zuwendung wird bezogen auf ein Schuljahr gewährt, längstens jedoch bis zum 31. Dezember 202</w:t>
      </w:r>
      <w:r w:rsidR="00E844D2" w:rsidRPr="008B5388">
        <w:rPr>
          <w:rFonts w:ascii="Arial" w:hAnsi="Arial" w:cs="Arial"/>
          <w:shd w:val="clear" w:color="auto" w:fill="FFFFFF" w:themeFill="background1"/>
        </w:rPr>
        <w:t>7</w:t>
      </w:r>
      <w:r w:rsidRPr="008B5388">
        <w:rPr>
          <w:rFonts w:ascii="Arial" w:hAnsi="Arial" w:cs="Arial"/>
          <w:shd w:val="clear" w:color="auto" w:fill="FFFFFF" w:themeFill="background1"/>
        </w:rPr>
        <w:t>.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</w:p>
    <w:p w14:paraId="3AC9B2DA" w14:textId="77777777" w:rsidR="005B3C9A" w:rsidRDefault="005B3C9A" w:rsidP="00D8258F">
      <w:pPr>
        <w:spacing w:after="0" w:line="320" w:lineRule="exact"/>
        <w:jc w:val="both"/>
        <w:rPr>
          <w:rFonts w:ascii="Arial" w:hAnsi="Arial" w:cs="Arial"/>
        </w:rPr>
      </w:pPr>
    </w:p>
    <w:p w14:paraId="78886D1B" w14:textId="6260FBFF" w:rsidR="00CA079B" w:rsidRPr="00DE011F" w:rsidRDefault="00CA079B" w:rsidP="003617AB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DE011F">
        <w:rPr>
          <w:rFonts w:ascii="Arial" w:hAnsi="Arial" w:cs="Arial"/>
          <w:b/>
        </w:rPr>
        <w:t>Sonstige Zuw</w:t>
      </w:r>
      <w:r w:rsidR="00E55791" w:rsidRPr="00DE011F">
        <w:rPr>
          <w:rFonts w:ascii="Arial" w:hAnsi="Arial" w:cs="Arial"/>
          <w:b/>
        </w:rPr>
        <w:t>endung</w:t>
      </w:r>
      <w:r w:rsidRPr="00DE011F">
        <w:rPr>
          <w:rFonts w:ascii="Arial" w:hAnsi="Arial" w:cs="Arial"/>
          <w:b/>
        </w:rPr>
        <w:t>sbestimmungen</w:t>
      </w:r>
    </w:p>
    <w:p w14:paraId="0DC8EE72" w14:textId="77777777" w:rsidR="002F53A8" w:rsidRDefault="002F53A8" w:rsidP="00CA079B">
      <w:pPr>
        <w:spacing w:after="0" w:line="320" w:lineRule="exact"/>
        <w:jc w:val="both"/>
        <w:rPr>
          <w:rFonts w:ascii="Arial" w:hAnsi="Arial" w:cs="Arial"/>
        </w:rPr>
      </w:pPr>
    </w:p>
    <w:p w14:paraId="1811996A" w14:textId="2A045C41" w:rsidR="00D065F8" w:rsidRPr="005F4FE5" w:rsidRDefault="00554F35" w:rsidP="00C60679">
      <w:pPr>
        <w:pStyle w:val="Listenabsatz"/>
        <w:numPr>
          <w:ilvl w:val="1"/>
          <w:numId w:val="7"/>
        </w:numPr>
        <w:spacing w:after="0" w:line="320" w:lineRule="exact"/>
        <w:jc w:val="both"/>
        <w:rPr>
          <w:rFonts w:ascii="Arial" w:hAnsi="Arial" w:cs="Arial"/>
        </w:rPr>
      </w:pPr>
      <w:r w:rsidRPr="00C2634D">
        <w:rPr>
          <w:rFonts w:ascii="Arial" w:hAnsi="Arial" w:cs="Arial"/>
        </w:rPr>
        <w:t>Mit dem Zuwendungsbescheid ist der Zuwendungsempfänger zu verpflichten,</w:t>
      </w:r>
      <w:r w:rsidR="00C2634D" w:rsidRPr="00C2634D">
        <w:rPr>
          <w:rFonts w:ascii="Arial" w:hAnsi="Arial" w:cs="Arial"/>
        </w:rPr>
        <w:t xml:space="preserve"> </w:t>
      </w:r>
    </w:p>
    <w:p w14:paraId="04440552" w14:textId="6819349D" w:rsidR="005F4FE5" w:rsidRDefault="00554F35" w:rsidP="00C60679">
      <w:pPr>
        <w:pStyle w:val="Listenabsatz"/>
        <w:numPr>
          <w:ilvl w:val="0"/>
          <w:numId w:val="23"/>
        </w:numPr>
        <w:spacing w:after="0" w:line="320" w:lineRule="exact"/>
        <w:ind w:left="1151" w:hanging="357"/>
        <w:jc w:val="both"/>
        <w:rPr>
          <w:rFonts w:ascii="Arial" w:hAnsi="Arial" w:cs="Arial"/>
        </w:rPr>
      </w:pPr>
      <w:r w:rsidRPr="00C2634D">
        <w:rPr>
          <w:rFonts w:ascii="Arial" w:hAnsi="Arial" w:cs="Arial"/>
        </w:rPr>
        <w:t>die einschlägigen Vorschrif</w:t>
      </w:r>
      <w:r w:rsidR="00276C9B" w:rsidRPr="00C2634D">
        <w:rPr>
          <w:rFonts w:ascii="Arial" w:hAnsi="Arial" w:cs="Arial"/>
        </w:rPr>
        <w:t>ten zur Publizität zu beachten sowie</w:t>
      </w:r>
      <w:r w:rsidR="00C2634D" w:rsidRPr="00C2634D">
        <w:rPr>
          <w:rFonts w:ascii="Arial" w:hAnsi="Arial" w:cs="Arial"/>
        </w:rPr>
        <w:t xml:space="preserve"> </w:t>
      </w:r>
    </w:p>
    <w:p w14:paraId="490F3A70" w14:textId="3EE0CD2F" w:rsidR="005477F2" w:rsidRPr="0089518D" w:rsidRDefault="00276C9B" w:rsidP="00C60679">
      <w:pPr>
        <w:pStyle w:val="Listenabsatz"/>
        <w:numPr>
          <w:ilvl w:val="0"/>
          <w:numId w:val="23"/>
        </w:numPr>
        <w:spacing w:after="0" w:line="320" w:lineRule="exact"/>
        <w:ind w:left="1151" w:hanging="357"/>
        <w:jc w:val="both"/>
        <w:rPr>
          <w:rFonts w:ascii="Arial" w:hAnsi="Arial" w:cs="Arial"/>
        </w:rPr>
      </w:pPr>
      <w:r w:rsidRPr="005F4FE5">
        <w:rPr>
          <w:rFonts w:ascii="Arial" w:hAnsi="Arial" w:cs="Arial"/>
        </w:rPr>
        <w:t>d</w:t>
      </w:r>
      <w:r w:rsidR="00CA079B" w:rsidRPr="005F4FE5">
        <w:rPr>
          <w:rFonts w:ascii="Arial" w:hAnsi="Arial" w:cs="Arial"/>
        </w:rPr>
        <w:t xml:space="preserve">em Ministerium für </w:t>
      </w:r>
      <w:r w:rsidR="00C67E19" w:rsidRPr="005F4FE5">
        <w:rPr>
          <w:rFonts w:ascii="Arial" w:hAnsi="Arial" w:cs="Arial"/>
        </w:rPr>
        <w:t>Soziales, Gesundheit</w:t>
      </w:r>
      <w:r w:rsidR="000F7580" w:rsidRPr="005F4FE5">
        <w:rPr>
          <w:rFonts w:ascii="Arial" w:hAnsi="Arial" w:cs="Arial"/>
        </w:rPr>
        <w:t xml:space="preserve"> und </w:t>
      </w:r>
      <w:r w:rsidR="00C67E19" w:rsidRPr="005F4FE5">
        <w:rPr>
          <w:rFonts w:ascii="Arial" w:hAnsi="Arial" w:cs="Arial"/>
        </w:rPr>
        <w:t>Sport</w:t>
      </w:r>
      <w:r w:rsidR="00E04CB6" w:rsidRPr="005F4FE5">
        <w:rPr>
          <w:rFonts w:ascii="Arial" w:hAnsi="Arial" w:cs="Arial"/>
        </w:rPr>
        <w:t>, der Bewilligungsbehörde</w:t>
      </w:r>
      <w:r w:rsidR="009D795A" w:rsidRPr="005F4FE5">
        <w:rPr>
          <w:rFonts w:ascii="Arial" w:hAnsi="Arial" w:cs="Arial"/>
        </w:rPr>
        <w:t xml:space="preserve"> </w:t>
      </w:r>
      <w:r w:rsidR="00CA079B" w:rsidRPr="00B34250">
        <w:rPr>
          <w:rFonts w:ascii="Arial" w:hAnsi="Arial" w:cs="Arial"/>
        </w:rPr>
        <w:t>oder einem von</w:t>
      </w:r>
      <w:r w:rsidR="00C2634D" w:rsidRPr="00B34250">
        <w:rPr>
          <w:rFonts w:ascii="Arial" w:hAnsi="Arial" w:cs="Arial"/>
        </w:rPr>
        <w:t xml:space="preserve"> </w:t>
      </w:r>
      <w:r w:rsidR="00CA079B" w:rsidRPr="0089518D">
        <w:rPr>
          <w:rFonts w:ascii="Arial" w:hAnsi="Arial" w:cs="Arial"/>
        </w:rPr>
        <w:t xml:space="preserve">diesen beauftragten Dritten </w:t>
      </w:r>
      <w:r w:rsidR="000951C8" w:rsidRPr="0089518D">
        <w:rPr>
          <w:rFonts w:ascii="Arial" w:hAnsi="Arial" w:cs="Arial"/>
        </w:rPr>
        <w:t xml:space="preserve">im Rahmen der Antragsprüfung </w:t>
      </w:r>
      <w:r w:rsidR="00CA079B" w:rsidRPr="0089518D">
        <w:rPr>
          <w:rFonts w:ascii="Arial" w:hAnsi="Arial" w:cs="Arial"/>
        </w:rPr>
        <w:t xml:space="preserve">Auskünfte zu erteilen, die für die Beurteilung des Erfolgs der </w:t>
      </w:r>
      <w:r w:rsidR="00BA2B9A" w:rsidRPr="0089518D">
        <w:rPr>
          <w:rFonts w:ascii="Arial" w:hAnsi="Arial" w:cs="Arial"/>
        </w:rPr>
        <w:t xml:space="preserve">Zuwendung </w:t>
      </w:r>
      <w:r w:rsidR="00CA079B" w:rsidRPr="0089518D">
        <w:rPr>
          <w:rFonts w:ascii="Arial" w:hAnsi="Arial" w:cs="Arial"/>
        </w:rPr>
        <w:t>und die Beantwortung der damit im Zusammenhang stehenden Fragen erforderlich sind.</w:t>
      </w:r>
    </w:p>
    <w:p w14:paraId="474ADDEB" w14:textId="77777777" w:rsidR="00FF0B58" w:rsidRDefault="00FF0B58" w:rsidP="00FF0B58">
      <w:pPr>
        <w:pStyle w:val="Listenabsatz"/>
        <w:spacing w:after="0" w:line="320" w:lineRule="exact"/>
        <w:ind w:left="794"/>
        <w:jc w:val="both"/>
        <w:rPr>
          <w:rFonts w:ascii="Arial" w:hAnsi="Arial" w:cs="Arial"/>
        </w:rPr>
      </w:pPr>
    </w:p>
    <w:p w14:paraId="014EEF5B" w14:textId="7796A9D5" w:rsidR="00B86788" w:rsidRPr="00FF0B58" w:rsidRDefault="00B86788" w:rsidP="008E4996">
      <w:pPr>
        <w:pStyle w:val="Listenabsatz"/>
        <w:numPr>
          <w:ilvl w:val="1"/>
          <w:numId w:val="7"/>
        </w:numPr>
        <w:spacing w:after="0" w:line="320" w:lineRule="exact"/>
        <w:jc w:val="both"/>
        <w:rPr>
          <w:rFonts w:ascii="Arial" w:hAnsi="Arial" w:cs="Arial"/>
        </w:rPr>
      </w:pPr>
      <w:r w:rsidRPr="00FF0B58">
        <w:rPr>
          <w:rFonts w:ascii="Arial" w:hAnsi="Arial" w:cs="Arial"/>
        </w:rPr>
        <w:t xml:space="preserve">Mit dem Zuwendungsbescheid sind Prüfrechte für </w:t>
      </w:r>
      <w:r w:rsidRPr="00FF0B58">
        <w:rPr>
          <w:rFonts w:ascii="Arial" w:hAnsi="Arial" w:cs="Arial"/>
          <w:szCs w:val="24"/>
        </w:rPr>
        <w:t>folgende Institutionen vorzusehen:</w:t>
      </w:r>
    </w:p>
    <w:p w14:paraId="569DAA6A" w14:textId="43F7E364" w:rsidR="005477F2" w:rsidRDefault="00B86788" w:rsidP="00DE011F">
      <w:pPr>
        <w:pStyle w:val="Listenabsatz"/>
        <w:numPr>
          <w:ilvl w:val="0"/>
          <w:numId w:val="10"/>
        </w:numPr>
        <w:spacing w:after="0" w:line="320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den Landesrechnungshof M-V,</w:t>
      </w:r>
    </w:p>
    <w:p w14:paraId="4BE2A0A0" w14:textId="5254A5FE" w:rsidR="005477F2" w:rsidRPr="005477F2" w:rsidRDefault="00B86788" w:rsidP="00FF0B58">
      <w:pPr>
        <w:pStyle w:val="Listenabsatz"/>
        <w:numPr>
          <w:ilvl w:val="0"/>
          <w:numId w:val="10"/>
        </w:numPr>
        <w:spacing w:after="0" w:line="320" w:lineRule="exact"/>
        <w:contextualSpacing w:val="0"/>
        <w:jc w:val="both"/>
        <w:rPr>
          <w:rFonts w:ascii="Arial" w:hAnsi="Arial" w:cs="Arial"/>
        </w:rPr>
      </w:pPr>
      <w:r w:rsidRPr="005477F2">
        <w:rPr>
          <w:rFonts w:ascii="Arial" w:hAnsi="Arial" w:cs="Arial"/>
        </w:rPr>
        <w:t>das Ministerium für Soziales, Gesundheit und Sport,</w:t>
      </w:r>
    </w:p>
    <w:p w14:paraId="7466E3D4" w14:textId="7A1315FC" w:rsidR="005477F2" w:rsidRPr="005477F2" w:rsidRDefault="00B86788" w:rsidP="00DE011F">
      <w:pPr>
        <w:pStyle w:val="Listenabsatz"/>
        <w:numPr>
          <w:ilvl w:val="0"/>
          <w:numId w:val="10"/>
        </w:numPr>
        <w:spacing w:after="0" w:line="320" w:lineRule="exact"/>
        <w:contextualSpacing w:val="0"/>
        <w:jc w:val="both"/>
        <w:rPr>
          <w:rFonts w:ascii="Arial" w:hAnsi="Arial" w:cs="Arial"/>
        </w:rPr>
      </w:pPr>
      <w:r w:rsidRPr="005477F2">
        <w:rPr>
          <w:rFonts w:ascii="Arial" w:hAnsi="Arial" w:cs="Arial"/>
        </w:rPr>
        <w:t>das Landesamt für Gesundheit und Soziales</w:t>
      </w:r>
      <w:r w:rsidR="00571498">
        <w:rPr>
          <w:rFonts w:ascii="Arial" w:hAnsi="Arial" w:cs="Arial"/>
        </w:rPr>
        <w:t xml:space="preserve"> oder</w:t>
      </w:r>
    </w:p>
    <w:p w14:paraId="7A45A66E" w14:textId="2B5A2E31" w:rsidR="00B86788" w:rsidRPr="005477F2" w:rsidRDefault="00B86788" w:rsidP="00DE011F">
      <w:pPr>
        <w:pStyle w:val="Listenabsatz"/>
        <w:numPr>
          <w:ilvl w:val="0"/>
          <w:numId w:val="10"/>
        </w:numPr>
        <w:spacing w:after="0" w:line="320" w:lineRule="exact"/>
        <w:contextualSpacing w:val="0"/>
        <w:jc w:val="both"/>
        <w:rPr>
          <w:rFonts w:ascii="Arial" w:hAnsi="Arial" w:cs="Arial"/>
        </w:rPr>
      </w:pPr>
      <w:r w:rsidRPr="005477F2">
        <w:rPr>
          <w:rFonts w:ascii="Arial" w:hAnsi="Arial" w:cs="Arial"/>
        </w:rPr>
        <w:t>ein von diesem beauftragten Dritte</w:t>
      </w:r>
      <w:r w:rsidR="00175102">
        <w:rPr>
          <w:rFonts w:ascii="Arial" w:hAnsi="Arial" w:cs="Arial"/>
        </w:rPr>
        <w:t>n</w:t>
      </w:r>
      <w:r w:rsidRPr="005477F2">
        <w:rPr>
          <w:rFonts w:ascii="Arial" w:hAnsi="Arial" w:cs="Arial"/>
        </w:rPr>
        <w:t>.</w:t>
      </w:r>
    </w:p>
    <w:p w14:paraId="1077A284" w14:textId="77777777" w:rsidR="00CA079B" w:rsidRPr="00CA079B" w:rsidRDefault="00CA079B" w:rsidP="00CA079B">
      <w:pPr>
        <w:spacing w:after="0" w:line="320" w:lineRule="exact"/>
        <w:jc w:val="both"/>
        <w:rPr>
          <w:rFonts w:ascii="Arial" w:hAnsi="Arial" w:cs="Arial"/>
        </w:rPr>
      </w:pPr>
    </w:p>
    <w:p w14:paraId="58A26BC2" w14:textId="17A4CE42" w:rsidR="00CA079B" w:rsidRPr="00DE011F" w:rsidRDefault="00CA079B" w:rsidP="003617AB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DE011F">
        <w:rPr>
          <w:rFonts w:ascii="Arial" w:hAnsi="Arial" w:cs="Arial"/>
          <w:b/>
        </w:rPr>
        <w:t>Verfahren</w:t>
      </w:r>
    </w:p>
    <w:p w14:paraId="6A0CC817" w14:textId="77777777" w:rsidR="00CA079B" w:rsidRPr="00CA079B" w:rsidRDefault="00CA079B" w:rsidP="00CA079B">
      <w:pPr>
        <w:spacing w:after="0" w:line="320" w:lineRule="exact"/>
        <w:jc w:val="both"/>
        <w:rPr>
          <w:rFonts w:ascii="Arial" w:hAnsi="Arial" w:cs="Arial"/>
        </w:rPr>
      </w:pPr>
    </w:p>
    <w:p w14:paraId="076519AA" w14:textId="60B445EC" w:rsidR="00CA079B" w:rsidRDefault="00CA079B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DE011F">
        <w:rPr>
          <w:rFonts w:ascii="Arial" w:hAnsi="Arial" w:cs="Arial"/>
        </w:rPr>
        <w:t xml:space="preserve">Antragsverfahren </w:t>
      </w:r>
    </w:p>
    <w:p w14:paraId="3E9DB1B1" w14:textId="77777777" w:rsidR="0019726F" w:rsidRDefault="0019726F" w:rsidP="00441206">
      <w:pPr>
        <w:spacing w:after="0" w:line="320" w:lineRule="exact"/>
        <w:jc w:val="both"/>
        <w:rPr>
          <w:rFonts w:ascii="Arial" w:hAnsi="Arial" w:cs="Arial"/>
        </w:rPr>
      </w:pPr>
    </w:p>
    <w:p w14:paraId="1901E862" w14:textId="1AF6A10F" w:rsidR="00441206" w:rsidRDefault="00D27993" w:rsidP="00A40AC4">
      <w:pPr>
        <w:spacing w:after="0" w:line="320" w:lineRule="exact"/>
        <w:ind w:left="1054" w:hanging="697"/>
        <w:jc w:val="both"/>
        <w:rPr>
          <w:rFonts w:ascii="Arial" w:hAnsi="Arial" w:cs="Arial"/>
        </w:rPr>
      </w:pPr>
      <w:r>
        <w:rPr>
          <w:rFonts w:ascii="Arial" w:hAnsi="Arial" w:cs="Arial"/>
        </w:rPr>
        <w:t>7.1.1</w:t>
      </w:r>
      <w:r>
        <w:rPr>
          <w:rFonts w:ascii="Arial" w:hAnsi="Arial" w:cs="Arial"/>
        </w:rPr>
        <w:tab/>
      </w:r>
      <w:r w:rsidR="002C30A0" w:rsidRPr="000464C3">
        <w:rPr>
          <w:rFonts w:ascii="Arial" w:hAnsi="Arial" w:cs="Arial"/>
          <w:color w:val="FF0000"/>
        </w:rPr>
        <w:t xml:space="preserve"> </w:t>
      </w:r>
      <w:r w:rsidR="003617AB" w:rsidRPr="003617AB">
        <w:rPr>
          <w:rFonts w:ascii="Arial" w:hAnsi="Arial" w:cs="Arial"/>
        </w:rPr>
        <w:t>Der Antrag ist</w:t>
      </w:r>
    </w:p>
    <w:p w14:paraId="7E4E4200" w14:textId="68C3D522" w:rsidR="00282BAF" w:rsidRPr="005F77B7" w:rsidRDefault="00441206" w:rsidP="00A40AC4">
      <w:pPr>
        <w:pStyle w:val="Listenabsatz"/>
        <w:numPr>
          <w:ilvl w:val="0"/>
          <w:numId w:val="11"/>
        </w:numPr>
        <w:spacing w:after="0" w:line="320" w:lineRule="exact"/>
        <w:ind w:left="697" w:firstLine="357"/>
        <w:jc w:val="both"/>
        <w:rPr>
          <w:rFonts w:ascii="Arial" w:hAnsi="Arial" w:cs="Arial"/>
        </w:rPr>
      </w:pPr>
      <w:r w:rsidRPr="005F77B7">
        <w:rPr>
          <w:rFonts w:ascii="Arial" w:hAnsi="Arial" w:cs="Arial"/>
        </w:rPr>
        <w:lastRenderedPageBreak/>
        <w:t xml:space="preserve">für das </w:t>
      </w:r>
      <w:r w:rsidR="00C82E8C" w:rsidRPr="005F77B7">
        <w:rPr>
          <w:rFonts w:ascii="Arial" w:hAnsi="Arial" w:cs="Arial"/>
        </w:rPr>
        <w:t>Schulj</w:t>
      </w:r>
      <w:r w:rsidRPr="005F77B7">
        <w:rPr>
          <w:rFonts w:ascii="Arial" w:hAnsi="Arial" w:cs="Arial"/>
        </w:rPr>
        <w:t xml:space="preserve">ahr </w:t>
      </w:r>
      <w:r w:rsidR="00C82E8C" w:rsidRPr="005F77B7">
        <w:rPr>
          <w:rFonts w:ascii="Arial" w:hAnsi="Arial" w:cs="Arial"/>
        </w:rPr>
        <w:t>202</w:t>
      </w:r>
      <w:r w:rsidR="00E844D2" w:rsidRPr="005F77B7">
        <w:rPr>
          <w:rFonts w:ascii="Arial" w:hAnsi="Arial" w:cs="Arial"/>
        </w:rPr>
        <w:t>5</w:t>
      </w:r>
      <w:r w:rsidR="00C82E8C" w:rsidRPr="005F77B7">
        <w:rPr>
          <w:rFonts w:ascii="Arial" w:hAnsi="Arial" w:cs="Arial"/>
        </w:rPr>
        <w:t>/</w:t>
      </w:r>
      <w:r w:rsidRPr="005F77B7">
        <w:rPr>
          <w:rFonts w:ascii="Arial" w:hAnsi="Arial" w:cs="Arial"/>
        </w:rPr>
        <w:t>202</w:t>
      </w:r>
      <w:r w:rsidR="00E844D2" w:rsidRPr="005F77B7">
        <w:rPr>
          <w:rFonts w:ascii="Arial" w:hAnsi="Arial" w:cs="Arial"/>
        </w:rPr>
        <w:t>6</w:t>
      </w:r>
      <w:r w:rsidR="008E4996" w:rsidRPr="005F77B7">
        <w:rPr>
          <w:rFonts w:ascii="Arial" w:hAnsi="Arial" w:cs="Arial"/>
        </w:rPr>
        <w:t xml:space="preserve"> </w:t>
      </w:r>
      <w:r w:rsidR="003E378D">
        <w:rPr>
          <w:rFonts w:ascii="Arial" w:hAnsi="Arial" w:cs="Arial"/>
        </w:rPr>
        <w:t xml:space="preserve">spätestens </w:t>
      </w:r>
      <w:r w:rsidRPr="005F77B7">
        <w:rPr>
          <w:rFonts w:ascii="Arial" w:hAnsi="Arial" w:cs="Arial"/>
        </w:rPr>
        <w:t xml:space="preserve">bis zum </w:t>
      </w:r>
      <w:r w:rsidR="00640F10" w:rsidRPr="005F77B7">
        <w:rPr>
          <w:rFonts w:ascii="Arial" w:hAnsi="Arial" w:cs="Arial"/>
        </w:rPr>
        <w:t>30</w:t>
      </w:r>
      <w:r w:rsidRPr="005F77B7">
        <w:rPr>
          <w:rFonts w:ascii="Arial" w:hAnsi="Arial" w:cs="Arial"/>
        </w:rPr>
        <w:t>.</w:t>
      </w:r>
      <w:r w:rsidR="003F0D88" w:rsidRPr="005F77B7">
        <w:rPr>
          <w:rFonts w:ascii="Arial" w:hAnsi="Arial" w:cs="Arial"/>
        </w:rPr>
        <w:t xml:space="preserve"> </w:t>
      </w:r>
      <w:r w:rsidR="00B44147" w:rsidRPr="005F77B7">
        <w:rPr>
          <w:rFonts w:ascii="Arial" w:hAnsi="Arial" w:cs="Arial"/>
        </w:rPr>
        <w:t>November 2025</w:t>
      </w:r>
      <w:r w:rsidR="00D31AAB" w:rsidRPr="005F77B7">
        <w:rPr>
          <w:rFonts w:ascii="Arial" w:hAnsi="Arial" w:cs="Arial"/>
        </w:rPr>
        <w:t>,</w:t>
      </w:r>
    </w:p>
    <w:p w14:paraId="482B55A0" w14:textId="7F35FAAB" w:rsidR="00441206" w:rsidRPr="005F77B7" w:rsidRDefault="00441206" w:rsidP="00A40AC4">
      <w:pPr>
        <w:pStyle w:val="Listenabsatz"/>
        <w:numPr>
          <w:ilvl w:val="0"/>
          <w:numId w:val="11"/>
        </w:numPr>
        <w:spacing w:after="0" w:line="320" w:lineRule="exact"/>
        <w:ind w:left="697" w:firstLine="357"/>
        <w:jc w:val="both"/>
        <w:rPr>
          <w:rFonts w:ascii="Arial" w:hAnsi="Arial" w:cs="Arial"/>
        </w:rPr>
      </w:pPr>
      <w:r w:rsidRPr="005F77B7">
        <w:rPr>
          <w:rFonts w:ascii="Arial" w:hAnsi="Arial" w:cs="Arial"/>
        </w:rPr>
        <w:t xml:space="preserve">für das </w:t>
      </w:r>
      <w:r w:rsidR="00C82E8C" w:rsidRPr="005F77B7">
        <w:rPr>
          <w:rFonts w:ascii="Arial" w:hAnsi="Arial" w:cs="Arial"/>
        </w:rPr>
        <w:t>Schulj</w:t>
      </w:r>
      <w:r w:rsidRPr="005F77B7">
        <w:rPr>
          <w:rFonts w:ascii="Arial" w:hAnsi="Arial" w:cs="Arial"/>
        </w:rPr>
        <w:t xml:space="preserve">ahr </w:t>
      </w:r>
      <w:r w:rsidR="00C82E8C" w:rsidRPr="005F77B7">
        <w:rPr>
          <w:rFonts w:ascii="Arial" w:hAnsi="Arial" w:cs="Arial"/>
        </w:rPr>
        <w:t>202</w:t>
      </w:r>
      <w:r w:rsidR="00E844D2" w:rsidRPr="005F77B7">
        <w:rPr>
          <w:rFonts w:ascii="Arial" w:hAnsi="Arial" w:cs="Arial"/>
        </w:rPr>
        <w:t>6</w:t>
      </w:r>
      <w:r w:rsidR="00C82E8C" w:rsidRPr="005F77B7">
        <w:rPr>
          <w:rFonts w:ascii="Arial" w:hAnsi="Arial" w:cs="Arial"/>
        </w:rPr>
        <w:t>/</w:t>
      </w:r>
      <w:r w:rsidRPr="005F77B7">
        <w:rPr>
          <w:rFonts w:ascii="Arial" w:hAnsi="Arial" w:cs="Arial"/>
        </w:rPr>
        <w:t>202</w:t>
      </w:r>
      <w:r w:rsidR="00E844D2" w:rsidRPr="005F77B7">
        <w:rPr>
          <w:rFonts w:ascii="Arial" w:hAnsi="Arial" w:cs="Arial"/>
        </w:rPr>
        <w:t>7</w:t>
      </w:r>
      <w:r w:rsidRPr="005F77B7">
        <w:rPr>
          <w:rFonts w:ascii="Arial" w:hAnsi="Arial" w:cs="Arial"/>
        </w:rPr>
        <w:t xml:space="preserve"> </w:t>
      </w:r>
      <w:r w:rsidR="002C30A0" w:rsidRPr="005F77B7">
        <w:rPr>
          <w:rFonts w:ascii="Arial" w:hAnsi="Arial" w:cs="Arial"/>
        </w:rPr>
        <w:t>s</w:t>
      </w:r>
      <w:r w:rsidR="00EE5BAD" w:rsidRPr="005F77B7">
        <w:rPr>
          <w:rFonts w:ascii="Arial" w:hAnsi="Arial" w:cs="Arial"/>
        </w:rPr>
        <w:t>pätestens</w:t>
      </w:r>
      <w:r w:rsidRPr="005F77B7">
        <w:rPr>
          <w:rFonts w:ascii="Arial" w:hAnsi="Arial" w:cs="Arial"/>
        </w:rPr>
        <w:t xml:space="preserve"> </w:t>
      </w:r>
      <w:r w:rsidR="009D6308" w:rsidRPr="005F77B7">
        <w:rPr>
          <w:rFonts w:ascii="Arial" w:hAnsi="Arial" w:cs="Arial"/>
        </w:rPr>
        <w:t xml:space="preserve">bis zum 30. </w:t>
      </w:r>
      <w:r w:rsidR="004C0F32" w:rsidRPr="005F77B7">
        <w:rPr>
          <w:rFonts w:ascii="Arial" w:hAnsi="Arial" w:cs="Arial"/>
        </w:rPr>
        <w:t>November</w:t>
      </w:r>
      <w:r w:rsidR="00C06F85" w:rsidRPr="005F77B7">
        <w:rPr>
          <w:rFonts w:ascii="Arial" w:hAnsi="Arial" w:cs="Arial"/>
        </w:rPr>
        <w:t xml:space="preserve"> 202</w:t>
      </w:r>
      <w:r w:rsidR="00E844D2" w:rsidRPr="005F77B7">
        <w:rPr>
          <w:rFonts w:ascii="Arial" w:hAnsi="Arial" w:cs="Arial"/>
        </w:rPr>
        <w:t>6</w:t>
      </w:r>
      <w:r w:rsidR="009D6308" w:rsidRPr="005F77B7">
        <w:rPr>
          <w:rFonts w:ascii="Arial" w:hAnsi="Arial" w:cs="Arial"/>
        </w:rPr>
        <w:t xml:space="preserve"> </w:t>
      </w:r>
      <w:r w:rsidR="00D31AAB" w:rsidRPr="005F77B7">
        <w:rPr>
          <w:rFonts w:ascii="Arial" w:hAnsi="Arial" w:cs="Arial"/>
        </w:rPr>
        <w:t>und</w:t>
      </w:r>
    </w:p>
    <w:p w14:paraId="2C9CB40B" w14:textId="72CC6361" w:rsidR="00441206" w:rsidRPr="005F77B7" w:rsidRDefault="000F2CBA" w:rsidP="00A40AC4">
      <w:pPr>
        <w:pStyle w:val="Listenabsatz"/>
        <w:numPr>
          <w:ilvl w:val="0"/>
          <w:numId w:val="11"/>
        </w:numPr>
        <w:spacing w:after="0" w:line="320" w:lineRule="exact"/>
        <w:ind w:left="697" w:firstLine="357"/>
        <w:jc w:val="both"/>
        <w:rPr>
          <w:rFonts w:ascii="Arial" w:hAnsi="Arial" w:cs="Arial"/>
        </w:rPr>
      </w:pPr>
      <w:r w:rsidRPr="005F77B7">
        <w:rPr>
          <w:rFonts w:ascii="Arial" w:hAnsi="Arial" w:cs="Arial"/>
        </w:rPr>
        <w:t>für das anteilige Schuljahr 202</w:t>
      </w:r>
      <w:r w:rsidR="00E844D2" w:rsidRPr="005F77B7">
        <w:rPr>
          <w:rFonts w:ascii="Arial" w:hAnsi="Arial" w:cs="Arial"/>
        </w:rPr>
        <w:t>7</w:t>
      </w:r>
      <w:r w:rsidRPr="005F77B7">
        <w:rPr>
          <w:rFonts w:ascii="Arial" w:hAnsi="Arial" w:cs="Arial"/>
        </w:rPr>
        <w:t>/202</w:t>
      </w:r>
      <w:r w:rsidR="00E844D2" w:rsidRPr="005F77B7">
        <w:rPr>
          <w:rFonts w:ascii="Arial" w:hAnsi="Arial" w:cs="Arial"/>
        </w:rPr>
        <w:t>8</w:t>
      </w:r>
      <w:r w:rsidR="00D31AAB" w:rsidRPr="005F77B7">
        <w:rPr>
          <w:rFonts w:ascii="Arial" w:hAnsi="Arial" w:cs="Arial"/>
        </w:rPr>
        <w:t xml:space="preserve"> </w:t>
      </w:r>
      <w:r w:rsidR="000D75B6" w:rsidRPr="005F77B7">
        <w:rPr>
          <w:rFonts w:ascii="Arial" w:hAnsi="Arial" w:cs="Arial"/>
        </w:rPr>
        <w:t>(31. Dezember 202</w:t>
      </w:r>
      <w:r w:rsidR="00E844D2" w:rsidRPr="005F77B7">
        <w:rPr>
          <w:rFonts w:ascii="Arial" w:hAnsi="Arial" w:cs="Arial"/>
        </w:rPr>
        <w:t>7</w:t>
      </w:r>
      <w:r w:rsidR="000D75B6" w:rsidRPr="005F77B7">
        <w:rPr>
          <w:rFonts w:ascii="Arial" w:hAnsi="Arial" w:cs="Arial"/>
        </w:rPr>
        <w:t xml:space="preserve">) </w:t>
      </w:r>
      <w:r w:rsidR="00D31AAB" w:rsidRPr="005F77B7">
        <w:rPr>
          <w:rFonts w:ascii="Arial" w:hAnsi="Arial" w:cs="Arial"/>
        </w:rPr>
        <w:t>spätestens</w:t>
      </w:r>
      <w:r w:rsidRPr="005F77B7">
        <w:rPr>
          <w:rFonts w:ascii="Arial" w:hAnsi="Arial" w:cs="Arial"/>
        </w:rPr>
        <w:t xml:space="preserve"> bis zum </w:t>
      </w:r>
      <w:r w:rsidR="00DB1484" w:rsidRPr="005F77B7">
        <w:rPr>
          <w:rFonts w:ascii="Arial" w:hAnsi="Arial" w:cs="Arial"/>
        </w:rPr>
        <w:tab/>
      </w:r>
      <w:r w:rsidR="00DB1484" w:rsidRPr="005F77B7">
        <w:rPr>
          <w:rFonts w:ascii="Arial" w:hAnsi="Arial" w:cs="Arial"/>
        </w:rPr>
        <w:tab/>
      </w:r>
      <w:r w:rsidR="00AB1475" w:rsidRPr="005F77B7">
        <w:rPr>
          <w:rFonts w:ascii="Arial" w:hAnsi="Arial" w:cs="Arial"/>
        </w:rPr>
        <w:t xml:space="preserve">30. </w:t>
      </w:r>
      <w:r w:rsidR="004347B9" w:rsidRPr="005F77B7">
        <w:rPr>
          <w:rFonts w:ascii="Arial" w:hAnsi="Arial" w:cs="Arial"/>
        </w:rPr>
        <w:t>September</w:t>
      </w:r>
      <w:r w:rsidR="00AB1475" w:rsidRPr="005F77B7">
        <w:rPr>
          <w:rFonts w:ascii="Arial" w:hAnsi="Arial" w:cs="Arial"/>
        </w:rPr>
        <w:t xml:space="preserve"> </w:t>
      </w:r>
      <w:r w:rsidRPr="005F77B7">
        <w:rPr>
          <w:rFonts w:ascii="Arial" w:hAnsi="Arial" w:cs="Arial"/>
        </w:rPr>
        <w:t>202</w:t>
      </w:r>
      <w:r w:rsidR="00E844D2" w:rsidRPr="005F77B7">
        <w:rPr>
          <w:rFonts w:ascii="Arial" w:hAnsi="Arial" w:cs="Arial"/>
        </w:rPr>
        <w:t>7</w:t>
      </w:r>
    </w:p>
    <w:p w14:paraId="5CE5CF83" w14:textId="3AD8E15D" w:rsidR="00964AFF" w:rsidRDefault="00271FF2" w:rsidP="00A40AC4">
      <w:pPr>
        <w:spacing w:after="0" w:line="320" w:lineRule="exact"/>
        <w:ind w:left="10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schriftlich </w:t>
      </w:r>
      <w:r w:rsidR="00B71ACD" w:rsidRPr="00441206">
        <w:rPr>
          <w:rFonts w:ascii="Arial" w:hAnsi="Arial" w:cs="Arial"/>
        </w:rPr>
        <w:t>bei</w:t>
      </w:r>
      <w:r>
        <w:rPr>
          <w:rFonts w:ascii="Arial" w:hAnsi="Arial" w:cs="Arial"/>
        </w:rPr>
        <w:t xml:space="preserve"> der Bewilligungsbehörde </w:t>
      </w:r>
      <w:r w:rsidR="002C30A0" w:rsidRPr="00441206">
        <w:rPr>
          <w:rFonts w:ascii="Arial" w:hAnsi="Arial" w:cs="Arial"/>
        </w:rPr>
        <w:t xml:space="preserve">zu </w:t>
      </w:r>
      <w:r w:rsidR="00EE5BAD" w:rsidRPr="00441206">
        <w:rPr>
          <w:rFonts w:ascii="Arial" w:hAnsi="Arial" w:cs="Arial"/>
        </w:rPr>
        <w:t>stellen</w:t>
      </w:r>
      <w:r w:rsidR="00B71ACD" w:rsidRPr="00441206">
        <w:rPr>
          <w:rFonts w:ascii="Arial" w:hAnsi="Arial" w:cs="Arial"/>
        </w:rPr>
        <w:t>.</w:t>
      </w:r>
      <w:r w:rsidR="006F058A" w:rsidRPr="00441206">
        <w:rPr>
          <w:rFonts w:ascii="Arial" w:hAnsi="Arial" w:cs="Arial"/>
        </w:rPr>
        <w:t xml:space="preserve"> </w:t>
      </w:r>
      <w:r w:rsidR="00EE5BAD" w:rsidRPr="00441206">
        <w:rPr>
          <w:rFonts w:ascii="Arial" w:hAnsi="Arial" w:cs="Arial"/>
        </w:rPr>
        <w:t xml:space="preserve">In dem Antrag ist die Anzahl der </w:t>
      </w:r>
      <w:r w:rsidR="001C41C8" w:rsidRPr="00F24742">
        <w:rPr>
          <w:rFonts w:ascii="Arial" w:hAnsi="Arial" w:cs="Arial"/>
        </w:rPr>
        <w:t>Auszubildenden</w:t>
      </w:r>
      <w:r w:rsidR="00EE5BAD" w:rsidRPr="00F24742">
        <w:rPr>
          <w:rFonts w:ascii="Arial" w:hAnsi="Arial" w:cs="Arial"/>
        </w:rPr>
        <w:t xml:space="preserve"> je Ausbildungsjahr</w:t>
      </w:r>
      <w:r w:rsidR="00F51EBE" w:rsidRPr="00F24742">
        <w:rPr>
          <w:rFonts w:ascii="Arial" w:hAnsi="Arial" w:cs="Arial"/>
        </w:rPr>
        <w:t xml:space="preserve"> </w:t>
      </w:r>
      <w:r w:rsidR="00494738" w:rsidRPr="00F24742">
        <w:rPr>
          <w:rFonts w:ascii="Arial" w:hAnsi="Arial" w:cs="Arial"/>
        </w:rPr>
        <w:t>anzugeben,</w:t>
      </w:r>
      <w:r w:rsidR="00400F92" w:rsidRPr="00F24742">
        <w:t xml:space="preserve"> </w:t>
      </w:r>
      <w:r w:rsidR="00400F92" w:rsidRPr="00F24742">
        <w:rPr>
          <w:rFonts w:ascii="Arial" w:hAnsi="Arial" w:cs="Arial"/>
        </w:rPr>
        <w:t xml:space="preserve">die </w:t>
      </w:r>
      <w:r w:rsidR="00964AFF" w:rsidRPr="00F24742">
        <w:rPr>
          <w:rFonts w:ascii="Arial" w:hAnsi="Arial" w:cs="Arial"/>
        </w:rPr>
        <w:t>jeweils in den unter Nummer 1.1 benannten Bildungsgängen beschult werden.</w:t>
      </w:r>
    </w:p>
    <w:p w14:paraId="644634D9" w14:textId="0AF2DF3A" w:rsidR="00D27993" w:rsidRDefault="00D27993" w:rsidP="00017A54">
      <w:pPr>
        <w:spacing w:after="0" w:line="320" w:lineRule="exact"/>
        <w:ind w:left="360"/>
        <w:jc w:val="both"/>
        <w:rPr>
          <w:rFonts w:ascii="Arial" w:hAnsi="Arial" w:cs="Arial"/>
        </w:rPr>
      </w:pPr>
    </w:p>
    <w:p w14:paraId="226A5E55" w14:textId="342891E9" w:rsidR="00D27993" w:rsidRDefault="00D27993" w:rsidP="00A40AC4">
      <w:pPr>
        <w:spacing w:after="0" w:line="320" w:lineRule="exact"/>
        <w:ind w:left="1054" w:hanging="697"/>
        <w:jc w:val="both"/>
        <w:rPr>
          <w:rFonts w:ascii="Arial" w:hAnsi="Arial" w:cs="Arial"/>
        </w:rPr>
      </w:pPr>
      <w:r>
        <w:rPr>
          <w:rFonts w:ascii="Arial" w:hAnsi="Arial" w:cs="Arial"/>
        </w:rPr>
        <w:t>7.1.2</w:t>
      </w:r>
      <w:r>
        <w:rPr>
          <w:rFonts w:ascii="Arial" w:hAnsi="Arial" w:cs="Arial"/>
        </w:rPr>
        <w:tab/>
        <w:t xml:space="preserve">Das Antragsformular wird von der Bewilligungsbehörde auf deren Internetseite unter </w:t>
      </w:r>
      <w:hyperlink r:id="rId8" w:history="1">
        <w:r w:rsidRPr="001420E4">
          <w:rPr>
            <w:rStyle w:val="Hyperlink"/>
            <w:rFonts w:ascii="Arial" w:hAnsi="Arial" w:cs="Arial"/>
          </w:rPr>
          <w:t>https://www-lagus.mv-regierung.de</w:t>
        </w:r>
      </w:hyperlink>
      <w:r>
        <w:rPr>
          <w:rFonts w:ascii="Arial" w:hAnsi="Arial" w:cs="Arial"/>
        </w:rPr>
        <w:t xml:space="preserve"> zur Verfügung gestellt.</w:t>
      </w:r>
    </w:p>
    <w:p w14:paraId="36A5AD78" w14:textId="77777777" w:rsidR="0075201B" w:rsidRDefault="0075201B" w:rsidP="0075201B">
      <w:pPr>
        <w:pStyle w:val="Listenabsatz"/>
        <w:spacing w:after="0" w:line="320" w:lineRule="exact"/>
        <w:ind w:left="792"/>
        <w:jc w:val="both"/>
        <w:rPr>
          <w:rFonts w:ascii="Arial" w:hAnsi="Arial" w:cs="Arial"/>
        </w:rPr>
      </w:pPr>
    </w:p>
    <w:p w14:paraId="52316122" w14:textId="09AF0882" w:rsidR="00CA079B" w:rsidRDefault="00CA079B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8F7E0A">
        <w:rPr>
          <w:rFonts w:ascii="Arial" w:hAnsi="Arial" w:cs="Arial"/>
        </w:rPr>
        <w:t>Bewilligungsverfahren</w:t>
      </w:r>
    </w:p>
    <w:p w14:paraId="3B1DDCFA" w14:textId="77777777" w:rsidR="00A01313" w:rsidRDefault="00A01313" w:rsidP="00A01313">
      <w:pPr>
        <w:spacing w:after="0" w:line="320" w:lineRule="exact"/>
        <w:rPr>
          <w:rFonts w:ascii="Arial" w:hAnsi="Arial" w:cs="Arial"/>
        </w:rPr>
      </w:pPr>
    </w:p>
    <w:p w14:paraId="777E8A4A" w14:textId="4D232705" w:rsidR="002B3097" w:rsidRDefault="002A5E29" w:rsidP="0075201B">
      <w:pPr>
        <w:spacing w:after="0" w:line="320" w:lineRule="exact"/>
        <w:ind w:left="284"/>
        <w:jc w:val="both"/>
        <w:rPr>
          <w:rFonts w:ascii="Arial" w:hAnsi="Arial" w:cs="Arial"/>
        </w:rPr>
      </w:pPr>
      <w:r w:rsidRPr="00930194">
        <w:rPr>
          <w:rFonts w:ascii="Arial" w:hAnsi="Arial" w:cs="Arial"/>
        </w:rPr>
        <w:t>Bewilligungsbehörde ist das</w:t>
      </w:r>
      <w:r w:rsidR="006762A4" w:rsidRPr="00930194">
        <w:rPr>
          <w:rFonts w:ascii="Arial" w:hAnsi="Arial" w:cs="Arial"/>
        </w:rPr>
        <w:t xml:space="preserve"> </w:t>
      </w:r>
      <w:r w:rsidRPr="00930194">
        <w:rPr>
          <w:rFonts w:ascii="Arial" w:hAnsi="Arial" w:cs="Arial"/>
        </w:rPr>
        <w:t>Landesam</w:t>
      </w:r>
      <w:r w:rsidR="002B3097" w:rsidRPr="00930194">
        <w:rPr>
          <w:rFonts w:ascii="Arial" w:hAnsi="Arial" w:cs="Arial"/>
        </w:rPr>
        <w:t>t für Gesundheit und Soziales</w:t>
      </w:r>
      <w:r w:rsidR="006762A4" w:rsidRPr="00930194">
        <w:rPr>
          <w:rFonts w:ascii="Arial" w:hAnsi="Arial" w:cs="Arial"/>
        </w:rPr>
        <w:t xml:space="preserve"> Mecklenburg-Vorpommern</w:t>
      </w:r>
      <w:r w:rsidR="002B3097" w:rsidRPr="00930194">
        <w:rPr>
          <w:rFonts w:ascii="Arial" w:hAnsi="Arial" w:cs="Arial"/>
        </w:rPr>
        <w:t>,</w:t>
      </w:r>
      <w:r w:rsidR="006762A4" w:rsidRPr="00930194">
        <w:rPr>
          <w:rFonts w:ascii="Arial" w:hAnsi="Arial" w:cs="Arial"/>
        </w:rPr>
        <w:t xml:space="preserve"> </w:t>
      </w:r>
      <w:r w:rsidR="00930194" w:rsidRPr="006D55DD">
        <w:rPr>
          <w:rFonts w:ascii="Arial" w:hAnsi="Arial" w:cs="Arial"/>
        </w:rPr>
        <w:t>Friedrich-Engels-Straße 47</w:t>
      </w:r>
      <w:r w:rsidR="002B3097" w:rsidRPr="006D55DD">
        <w:rPr>
          <w:rFonts w:ascii="Arial" w:hAnsi="Arial" w:cs="Arial"/>
        </w:rPr>
        <w:t>,</w:t>
      </w:r>
      <w:r w:rsidR="006762A4" w:rsidRPr="006D55DD">
        <w:rPr>
          <w:rFonts w:ascii="Arial" w:hAnsi="Arial" w:cs="Arial"/>
        </w:rPr>
        <w:t xml:space="preserve"> </w:t>
      </w:r>
      <w:r w:rsidR="002B3097" w:rsidRPr="006D55DD">
        <w:rPr>
          <w:rFonts w:ascii="Arial" w:hAnsi="Arial" w:cs="Arial"/>
        </w:rPr>
        <w:t>1</w:t>
      </w:r>
      <w:r w:rsidR="00930194" w:rsidRPr="006D55DD">
        <w:rPr>
          <w:rFonts w:ascii="Arial" w:hAnsi="Arial" w:cs="Arial"/>
        </w:rPr>
        <w:t>9061</w:t>
      </w:r>
      <w:r w:rsidR="002B3097" w:rsidRPr="006D55DD">
        <w:rPr>
          <w:rFonts w:ascii="Arial" w:hAnsi="Arial" w:cs="Arial"/>
        </w:rPr>
        <w:t xml:space="preserve"> </w:t>
      </w:r>
      <w:r w:rsidR="00930194" w:rsidRPr="006D55DD">
        <w:rPr>
          <w:rFonts w:ascii="Arial" w:hAnsi="Arial" w:cs="Arial"/>
        </w:rPr>
        <w:t>Schwerin</w:t>
      </w:r>
      <w:r w:rsidR="002B3097" w:rsidRPr="006D55DD">
        <w:rPr>
          <w:rFonts w:ascii="Arial" w:hAnsi="Arial" w:cs="Arial"/>
        </w:rPr>
        <w:t>.</w:t>
      </w:r>
      <w:r w:rsidR="006762A4" w:rsidRPr="006D55DD">
        <w:rPr>
          <w:rFonts w:ascii="Arial" w:hAnsi="Arial" w:cs="Arial"/>
        </w:rPr>
        <w:t xml:space="preserve"> </w:t>
      </w:r>
      <w:r w:rsidR="00CA079B" w:rsidRPr="006D55DD">
        <w:rPr>
          <w:rFonts w:ascii="Arial" w:hAnsi="Arial" w:cs="Arial"/>
        </w:rPr>
        <w:t>Die</w:t>
      </w:r>
      <w:r w:rsidR="00CA079B" w:rsidRPr="00930194">
        <w:rPr>
          <w:rFonts w:ascii="Arial" w:hAnsi="Arial" w:cs="Arial"/>
        </w:rPr>
        <w:t xml:space="preserve"> Bewilligung </w:t>
      </w:r>
      <w:r w:rsidR="00CA079B" w:rsidRPr="00CA079B">
        <w:rPr>
          <w:rFonts w:ascii="Arial" w:hAnsi="Arial" w:cs="Arial"/>
        </w:rPr>
        <w:t>der Zuw</w:t>
      </w:r>
      <w:r w:rsidR="00B71ACD">
        <w:rPr>
          <w:rFonts w:ascii="Arial" w:hAnsi="Arial" w:cs="Arial"/>
        </w:rPr>
        <w:t xml:space="preserve">endung </w:t>
      </w:r>
      <w:r w:rsidR="00CA079B" w:rsidRPr="00CA079B">
        <w:rPr>
          <w:rFonts w:ascii="Arial" w:hAnsi="Arial" w:cs="Arial"/>
        </w:rPr>
        <w:t xml:space="preserve">erfolgt durch </w:t>
      </w:r>
      <w:r w:rsidR="002B3097">
        <w:rPr>
          <w:rFonts w:ascii="Arial" w:hAnsi="Arial" w:cs="Arial"/>
        </w:rPr>
        <w:t>schriftlichen B</w:t>
      </w:r>
      <w:r w:rsidR="00B71ACD">
        <w:rPr>
          <w:rFonts w:ascii="Arial" w:hAnsi="Arial" w:cs="Arial"/>
        </w:rPr>
        <w:t>escheid</w:t>
      </w:r>
      <w:r w:rsidR="00652815">
        <w:rPr>
          <w:rFonts w:ascii="Arial" w:hAnsi="Arial" w:cs="Arial"/>
        </w:rPr>
        <w:t xml:space="preserve">. </w:t>
      </w:r>
    </w:p>
    <w:p w14:paraId="789F08AF" w14:textId="3813ADE9" w:rsidR="00213543" w:rsidRDefault="00213543" w:rsidP="00C656EF">
      <w:pPr>
        <w:spacing w:after="0" w:line="320" w:lineRule="exact"/>
        <w:jc w:val="both"/>
        <w:rPr>
          <w:rFonts w:ascii="Arial" w:hAnsi="Arial" w:cs="Arial"/>
        </w:rPr>
      </w:pPr>
    </w:p>
    <w:p w14:paraId="081D109F" w14:textId="34C91EE4" w:rsidR="00CA079B" w:rsidRPr="007A04E9" w:rsidRDefault="00CA079B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7A04E9">
        <w:rPr>
          <w:rFonts w:ascii="Arial" w:hAnsi="Arial" w:cs="Arial"/>
        </w:rPr>
        <w:t>Anforderungs- und Auszahlungsverfahren</w:t>
      </w:r>
    </w:p>
    <w:p w14:paraId="0583CD75" w14:textId="77777777" w:rsidR="002B3097" w:rsidRPr="006A6B30" w:rsidRDefault="002B3097" w:rsidP="00CA079B">
      <w:pPr>
        <w:spacing w:after="0" w:line="320" w:lineRule="exact"/>
        <w:jc w:val="both"/>
        <w:rPr>
          <w:rFonts w:ascii="Arial" w:hAnsi="Arial" w:cs="Arial"/>
        </w:rPr>
      </w:pPr>
    </w:p>
    <w:p w14:paraId="5E135EBB" w14:textId="6FB37B58" w:rsidR="0089073E" w:rsidRDefault="005928A5" w:rsidP="002C1F7D">
      <w:pPr>
        <w:spacing w:after="0" w:line="32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Durch den Zuwendungsbescheid ist zu bestimmen, dass </w:t>
      </w:r>
      <w:r w:rsidR="009A04BC">
        <w:rPr>
          <w:rFonts w:ascii="Arial" w:hAnsi="Arial" w:cs="Arial"/>
        </w:rPr>
        <w:t>a</w:t>
      </w:r>
      <w:r w:rsidR="005B1516" w:rsidRPr="004A702D">
        <w:rPr>
          <w:rFonts w:ascii="Arial" w:hAnsi="Arial" w:cs="Arial"/>
        </w:rPr>
        <w:t>bweichend von N</w:t>
      </w:r>
      <w:r w:rsidR="002B3097" w:rsidRPr="004A702D">
        <w:rPr>
          <w:rFonts w:ascii="Arial" w:hAnsi="Arial" w:cs="Arial"/>
        </w:rPr>
        <w:t>umme</w:t>
      </w:r>
      <w:r w:rsidR="005B1516" w:rsidRPr="004A702D">
        <w:rPr>
          <w:rFonts w:ascii="Arial" w:hAnsi="Arial" w:cs="Arial"/>
        </w:rPr>
        <w:t>r 7.2</w:t>
      </w:r>
      <w:r w:rsidR="00D31B9C" w:rsidRPr="004A702D">
        <w:rPr>
          <w:rFonts w:ascii="Arial" w:hAnsi="Arial" w:cs="Arial"/>
        </w:rPr>
        <w:t>.1</w:t>
      </w:r>
      <w:r w:rsidR="009B526C" w:rsidRPr="004A702D">
        <w:rPr>
          <w:rFonts w:ascii="Arial" w:hAnsi="Arial" w:cs="Arial"/>
        </w:rPr>
        <w:t xml:space="preserve"> der </w:t>
      </w:r>
      <w:r w:rsidR="00A21DA9" w:rsidRPr="004A702D">
        <w:rPr>
          <w:rFonts w:ascii="Arial" w:hAnsi="Arial" w:cs="Arial"/>
        </w:rPr>
        <w:t xml:space="preserve">VV </w:t>
      </w:r>
      <w:r w:rsidR="009B526C" w:rsidRPr="004A702D">
        <w:rPr>
          <w:rFonts w:ascii="Arial" w:hAnsi="Arial" w:cs="Arial"/>
        </w:rPr>
        <w:t>zu § 44 LHO die Auszahlung der Zuwendung nach Bestandskraft des Zuwendungsbescheides</w:t>
      </w:r>
      <w:r w:rsidR="00860EED">
        <w:rPr>
          <w:rFonts w:ascii="Arial" w:hAnsi="Arial" w:cs="Arial"/>
        </w:rPr>
        <w:t xml:space="preserve"> in Höhe von 90 Prozent</w:t>
      </w:r>
      <w:r w:rsidR="009A04BC">
        <w:rPr>
          <w:rFonts w:ascii="Arial" w:hAnsi="Arial" w:cs="Arial"/>
        </w:rPr>
        <w:t xml:space="preserve"> erfolgt</w:t>
      </w:r>
      <w:r w:rsidR="009B526C" w:rsidRPr="004A702D">
        <w:rPr>
          <w:rFonts w:ascii="Arial" w:hAnsi="Arial" w:cs="Arial"/>
        </w:rPr>
        <w:t xml:space="preserve">. </w:t>
      </w:r>
      <w:r w:rsidR="0089073E" w:rsidRPr="004A702D">
        <w:rPr>
          <w:rFonts w:ascii="Arial" w:hAnsi="Arial" w:cs="Arial"/>
        </w:rPr>
        <w:t xml:space="preserve">Die Auszahlung der </w:t>
      </w:r>
      <w:r w:rsidR="001156EB" w:rsidRPr="004A702D">
        <w:rPr>
          <w:rFonts w:ascii="Arial" w:hAnsi="Arial" w:cs="Arial"/>
        </w:rPr>
        <w:t xml:space="preserve">übrigen </w:t>
      </w:r>
      <w:r w:rsidR="00562C23" w:rsidRPr="004A702D">
        <w:rPr>
          <w:rFonts w:ascii="Arial" w:hAnsi="Arial" w:cs="Arial"/>
        </w:rPr>
        <w:t>10</w:t>
      </w:r>
      <w:r w:rsidR="0089073E" w:rsidRPr="004A702D">
        <w:rPr>
          <w:rFonts w:ascii="Arial" w:hAnsi="Arial" w:cs="Arial"/>
        </w:rPr>
        <w:t xml:space="preserve"> Prozent des Zuwendungsbetrages erfolgt nach Vorlage des Verwendungsnachweises.</w:t>
      </w:r>
    </w:p>
    <w:p w14:paraId="282603E7" w14:textId="77777777" w:rsidR="007543AA" w:rsidRDefault="007543AA" w:rsidP="006E4650">
      <w:pPr>
        <w:spacing w:after="0" w:line="320" w:lineRule="exact"/>
        <w:jc w:val="both"/>
        <w:rPr>
          <w:rFonts w:ascii="Arial" w:hAnsi="Arial" w:cs="Arial"/>
        </w:rPr>
      </w:pPr>
    </w:p>
    <w:p w14:paraId="557071D5" w14:textId="62C84A23" w:rsidR="00904C6E" w:rsidRDefault="00904C6E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7F68A7">
        <w:rPr>
          <w:rFonts w:ascii="Arial" w:hAnsi="Arial" w:cs="Arial"/>
        </w:rPr>
        <w:t xml:space="preserve">Verwendungsnachweisverfahren </w:t>
      </w:r>
    </w:p>
    <w:p w14:paraId="38D10D5D" w14:textId="2359D65F" w:rsidR="00797516" w:rsidRDefault="00797516" w:rsidP="001E5D7A">
      <w:pPr>
        <w:pStyle w:val="Listenabsatz"/>
        <w:spacing w:after="0" w:line="320" w:lineRule="exact"/>
        <w:ind w:left="792"/>
        <w:jc w:val="both"/>
        <w:rPr>
          <w:rFonts w:ascii="Arial" w:hAnsi="Arial" w:cs="Arial"/>
        </w:rPr>
      </w:pPr>
    </w:p>
    <w:p w14:paraId="4881C8BD" w14:textId="64B90043" w:rsidR="00797516" w:rsidRDefault="00797516" w:rsidP="001E5D7A">
      <w:pPr>
        <w:pStyle w:val="Listenabsatz"/>
        <w:spacing w:after="0" w:line="320" w:lineRule="exac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Durch den Zuwendungsbescheid ist Folgendes zu bestimmen:</w:t>
      </w:r>
    </w:p>
    <w:p w14:paraId="284BF244" w14:textId="77777777" w:rsidR="00797516" w:rsidRDefault="00797516" w:rsidP="001E5D7A">
      <w:pPr>
        <w:pStyle w:val="Listenabsatz"/>
        <w:spacing w:after="0" w:line="320" w:lineRule="exact"/>
        <w:ind w:left="357"/>
        <w:jc w:val="both"/>
        <w:rPr>
          <w:rFonts w:ascii="Arial" w:hAnsi="Arial" w:cs="Arial"/>
        </w:rPr>
      </w:pPr>
    </w:p>
    <w:p w14:paraId="75C954E5" w14:textId="72981605" w:rsidR="00CF0FDF" w:rsidRPr="004A69A3" w:rsidRDefault="005A1EDE" w:rsidP="003617AB">
      <w:pPr>
        <w:pStyle w:val="Listenabsatz"/>
        <w:numPr>
          <w:ilvl w:val="2"/>
          <w:numId w:val="8"/>
        </w:numPr>
        <w:spacing w:after="0" w:line="320" w:lineRule="exact"/>
        <w:ind w:left="1054" w:hanging="697"/>
        <w:jc w:val="both"/>
        <w:rPr>
          <w:rFonts w:ascii="Arial" w:hAnsi="Arial" w:cs="Arial"/>
        </w:rPr>
      </w:pPr>
      <w:r w:rsidRPr="00CF0FDF">
        <w:rPr>
          <w:rFonts w:ascii="Arial" w:hAnsi="Arial" w:cs="Arial"/>
        </w:rPr>
        <w:t>Abweichend von Nummer 5.</w:t>
      </w:r>
      <w:r w:rsidR="001E5D7A">
        <w:rPr>
          <w:rFonts w:ascii="Arial" w:hAnsi="Arial" w:cs="Arial"/>
        </w:rPr>
        <w:t>3</w:t>
      </w:r>
      <w:r w:rsidRPr="00CF0FDF">
        <w:rPr>
          <w:rFonts w:ascii="Arial" w:hAnsi="Arial" w:cs="Arial"/>
        </w:rPr>
        <w:t xml:space="preserve">.6.1 der VV zu § 44 LHO ist die Verwendung der Zuwendung </w:t>
      </w:r>
      <w:r w:rsidR="00904C6E" w:rsidRPr="00CF0FDF">
        <w:rPr>
          <w:rFonts w:ascii="Arial" w:hAnsi="Arial" w:cs="Arial"/>
        </w:rPr>
        <w:t xml:space="preserve">innerhalb von </w:t>
      </w:r>
      <w:r w:rsidR="00B12186" w:rsidRPr="00CF0FDF">
        <w:rPr>
          <w:rFonts w:ascii="Arial" w:hAnsi="Arial" w:cs="Arial"/>
        </w:rPr>
        <w:t xml:space="preserve">drei </w:t>
      </w:r>
      <w:r w:rsidR="00904C6E" w:rsidRPr="00CF0FDF">
        <w:rPr>
          <w:rFonts w:ascii="Arial" w:hAnsi="Arial" w:cs="Arial"/>
        </w:rPr>
        <w:t xml:space="preserve">Monaten nach </w:t>
      </w:r>
      <w:r w:rsidR="00757501" w:rsidRPr="00CF0FDF">
        <w:rPr>
          <w:rFonts w:ascii="Arial" w:hAnsi="Arial" w:cs="Arial"/>
        </w:rPr>
        <w:t>Ablauf des Bewilligungszeitraumes</w:t>
      </w:r>
      <w:r w:rsidR="00904C6E" w:rsidRPr="00CF0FDF">
        <w:rPr>
          <w:rFonts w:ascii="Arial" w:hAnsi="Arial" w:cs="Arial"/>
        </w:rPr>
        <w:t xml:space="preserve"> abschließend</w:t>
      </w:r>
      <w:r w:rsidR="00797516" w:rsidRPr="00CF0FDF">
        <w:rPr>
          <w:rFonts w:ascii="Arial" w:hAnsi="Arial" w:cs="Arial"/>
        </w:rPr>
        <w:t xml:space="preserve"> gegenüber der Bewilligungsbehörde</w:t>
      </w:r>
      <w:r w:rsidR="00904C6E" w:rsidRPr="00CF0FDF">
        <w:rPr>
          <w:rFonts w:ascii="Arial" w:hAnsi="Arial" w:cs="Arial"/>
        </w:rPr>
        <w:t xml:space="preserve"> nachzuweisen</w:t>
      </w:r>
      <w:r w:rsidR="00C65778" w:rsidRPr="00CF0FDF">
        <w:rPr>
          <w:rFonts w:ascii="Arial" w:hAnsi="Arial" w:cs="Arial"/>
        </w:rPr>
        <w:t xml:space="preserve"> (Verwendungsnachweis)</w:t>
      </w:r>
      <w:r w:rsidR="00904C6E" w:rsidRPr="00CF0FDF">
        <w:rPr>
          <w:rFonts w:ascii="Arial" w:hAnsi="Arial" w:cs="Arial"/>
        </w:rPr>
        <w:t xml:space="preserve">. </w:t>
      </w:r>
      <w:r w:rsidR="00757501" w:rsidRPr="00CF0FDF">
        <w:rPr>
          <w:rFonts w:ascii="Arial" w:hAnsi="Arial" w:cs="Arial"/>
        </w:rPr>
        <w:t xml:space="preserve">Der Bewilligungszeitraum </w:t>
      </w:r>
      <w:r w:rsidR="00847544" w:rsidRPr="00CF0FDF">
        <w:rPr>
          <w:rFonts w:ascii="Arial" w:hAnsi="Arial" w:cs="Arial"/>
        </w:rPr>
        <w:t>beginnt</w:t>
      </w:r>
      <w:r w:rsidR="00C60F71" w:rsidRPr="00CF0FDF">
        <w:rPr>
          <w:rFonts w:ascii="Arial" w:hAnsi="Arial" w:cs="Arial"/>
        </w:rPr>
        <w:t xml:space="preserve"> mit dem jeweiligen Schuljahr</w:t>
      </w:r>
      <w:r w:rsidR="005F4FE5">
        <w:rPr>
          <w:rFonts w:ascii="Arial" w:hAnsi="Arial" w:cs="Arial"/>
        </w:rPr>
        <w:t>,</w:t>
      </w:r>
      <w:r w:rsidR="00C60F71" w:rsidRPr="00CF0FDF">
        <w:rPr>
          <w:rFonts w:ascii="Arial" w:hAnsi="Arial" w:cs="Arial"/>
        </w:rPr>
        <w:t xml:space="preserve"> frühestens jedoch </w:t>
      </w:r>
      <w:r w:rsidR="003617AB" w:rsidRPr="004A69A3">
        <w:rPr>
          <w:rFonts w:ascii="Arial" w:hAnsi="Arial" w:cs="Arial"/>
        </w:rPr>
        <w:t xml:space="preserve">mit Beginn </w:t>
      </w:r>
      <w:r w:rsidR="003617AB" w:rsidRPr="00F16D36">
        <w:rPr>
          <w:rFonts w:ascii="Arial" w:hAnsi="Arial" w:cs="Arial"/>
        </w:rPr>
        <w:t>des Schuljahres 2025/2026</w:t>
      </w:r>
      <w:r w:rsidR="003617AB" w:rsidRPr="00EA0662">
        <w:rPr>
          <w:rFonts w:ascii="Arial" w:hAnsi="Arial" w:cs="Arial"/>
        </w:rPr>
        <w:t xml:space="preserve"> </w:t>
      </w:r>
      <w:r w:rsidR="00C60F71" w:rsidRPr="00CF0FDF">
        <w:rPr>
          <w:rFonts w:ascii="Arial" w:hAnsi="Arial" w:cs="Arial"/>
        </w:rPr>
        <w:t xml:space="preserve">und endet </w:t>
      </w:r>
      <w:r w:rsidR="00C93D43" w:rsidRPr="00CF0FDF">
        <w:rPr>
          <w:rFonts w:ascii="Arial" w:hAnsi="Arial" w:cs="Arial"/>
        </w:rPr>
        <w:t xml:space="preserve">mit dem jeweiligen </w:t>
      </w:r>
      <w:r w:rsidR="001408DD" w:rsidRPr="00CF0FDF">
        <w:rPr>
          <w:rFonts w:ascii="Arial" w:hAnsi="Arial" w:cs="Arial"/>
        </w:rPr>
        <w:t>S</w:t>
      </w:r>
      <w:r w:rsidR="00C93D43" w:rsidRPr="00CF0FDF">
        <w:rPr>
          <w:rFonts w:ascii="Arial" w:hAnsi="Arial" w:cs="Arial"/>
        </w:rPr>
        <w:t>chuljahr</w:t>
      </w:r>
      <w:r w:rsidR="00364715" w:rsidRPr="00CF0FDF">
        <w:rPr>
          <w:rFonts w:ascii="Arial" w:hAnsi="Arial" w:cs="Arial"/>
        </w:rPr>
        <w:t>,</w:t>
      </w:r>
      <w:r w:rsidR="00C60F71" w:rsidRPr="00CF0FDF">
        <w:rPr>
          <w:rFonts w:ascii="Arial" w:hAnsi="Arial" w:cs="Arial"/>
        </w:rPr>
        <w:t xml:space="preserve"> jedoch </w:t>
      </w:r>
      <w:r w:rsidR="00C60F71" w:rsidRPr="004A69A3">
        <w:rPr>
          <w:rFonts w:ascii="Arial" w:hAnsi="Arial" w:cs="Arial"/>
        </w:rPr>
        <w:t xml:space="preserve">spätestens </w:t>
      </w:r>
      <w:r w:rsidR="00797516" w:rsidRPr="004A69A3">
        <w:rPr>
          <w:rFonts w:ascii="Arial" w:hAnsi="Arial" w:cs="Arial"/>
        </w:rPr>
        <w:t>am 31. Dezember 202</w:t>
      </w:r>
      <w:r w:rsidR="00E844D2" w:rsidRPr="004A69A3">
        <w:rPr>
          <w:rFonts w:ascii="Arial" w:hAnsi="Arial" w:cs="Arial"/>
        </w:rPr>
        <w:t>7</w:t>
      </w:r>
      <w:r w:rsidR="00C60F71" w:rsidRPr="004A69A3">
        <w:rPr>
          <w:rFonts w:ascii="Arial" w:hAnsi="Arial" w:cs="Arial"/>
        </w:rPr>
        <w:t>.</w:t>
      </w:r>
      <w:r w:rsidR="00C93D43" w:rsidRPr="004A69A3">
        <w:rPr>
          <w:rFonts w:ascii="Arial" w:hAnsi="Arial" w:cs="Arial"/>
          <w:shd w:val="clear" w:color="auto" w:fill="FDE9D9" w:themeFill="accent6" w:themeFillTint="33"/>
        </w:rPr>
        <w:t xml:space="preserve"> </w:t>
      </w:r>
    </w:p>
    <w:p w14:paraId="1B1FE497" w14:textId="55F3A5E2" w:rsidR="00CF0FDF" w:rsidRPr="001E5D7A" w:rsidRDefault="00CF0FDF" w:rsidP="001E5D7A">
      <w:pPr>
        <w:pStyle w:val="Listenabsatz"/>
        <w:spacing w:after="0" w:line="320" w:lineRule="exact"/>
        <w:ind w:left="1054"/>
        <w:jc w:val="both"/>
        <w:rPr>
          <w:rFonts w:ascii="Arial" w:hAnsi="Arial" w:cs="Arial"/>
        </w:rPr>
      </w:pPr>
    </w:p>
    <w:p w14:paraId="1CB2A65D" w14:textId="5784883D" w:rsidR="00CF0FDF" w:rsidRDefault="00FE4FDD" w:rsidP="003617AB">
      <w:pPr>
        <w:pStyle w:val="Listenabsatz"/>
        <w:numPr>
          <w:ilvl w:val="2"/>
          <w:numId w:val="8"/>
        </w:numPr>
        <w:spacing w:after="0" w:line="320" w:lineRule="exact"/>
        <w:ind w:left="1054" w:hanging="6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Abweichend von Nummer 5.3.6.2 </w:t>
      </w:r>
      <w:r w:rsidR="00662E00">
        <w:rPr>
          <w:rFonts w:ascii="Arial" w:hAnsi="Arial" w:cs="Arial"/>
        </w:rPr>
        <w:t xml:space="preserve">der VV </w:t>
      </w:r>
      <w:r>
        <w:rPr>
          <w:rFonts w:ascii="Arial" w:hAnsi="Arial" w:cs="Arial"/>
        </w:rPr>
        <w:t>zu § 44 LHO besteht d</w:t>
      </w:r>
      <w:r w:rsidR="00CF0FDF">
        <w:rPr>
          <w:rFonts w:ascii="Arial" w:hAnsi="Arial" w:cs="Arial"/>
        </w:rPr>
        <w:t>er Verwendungsnachweis aus einem Sachbericht</w:t>
      </w:r>
      <w:r w:rsidR="00CF0FDF" w:rsidRPr="005D3334">
        <w:rPr>
          <w:rFonts w:ascii="Arial" w:hAnsi="Arial" w:cs="Arial"/>
        </w:rPr>
        <w:t>.</w:t>
      </w:r>
      <w:r w:rsidR="00CF0FDF">
        <w:rPr>
          <w:rFonts w:ascii="Arial" w:hAnsi="Arial" w:cs="Arial"/>
        </w:rPr>
        <w:t xml:space="preserve"> </w:t>
      </w:r>
    </w:p>
    <w:p w14:paraId="4D389595" w14:textId="77777777" w:rsidR="00FE2E4F" w:rsidRDefault="00FE2E4F" w:rsidP="00FE2E4F">
      <w:pPr>
        <w:pStyle w:val="Listenabsatz"/>
        <w:spacing w:after="0" w:line="320" w:lineRule="exact"/>
        <w:ind w:left="1224"/>
        <w:jc w:val="both"/>
        <w:rPr>
          <w:rFonts w:ascii="Arial" w:hAnsi="Arial" w:cs="Arial"/>
        </w:rPr>
      </w:pPr>
    </w:p>
    <w:p w14:paraId="3DD4D668" w14:textId="63C707D5" w:rsidR="009E2B4A" w:rsidRPr="00FE2E4F" w:rsidRDefault="00CF0FDF" w:rsidP="003617AB">
      <w:pPr>
        <w:pStyle w:val="Listenabsatz"/>
        <w:numPr>
          <w:ilvl w:val="2"/>
          <w:numId w:val="8"/>
        </w:numPr>
        <w:spacing w:after="0" w:line="320" w:lineRule="exact"/>
        <w:ind w:left="1054" w:hanging="697"/>
        <w:jc w:val="both"/>
        <w:rPr>
          <w:rFonts w:ascii="Arial" w:hAnsi="Arial" w:cs="Arial"/>
        </w:rPr>
      </w:pPr>
      <w:r>
        <w:rPr>
          <w:rFonts w:ascii="Arial" w:hAnsi="Arial" w:cs="Arial"/>
        </w:rPr>
        <w:t>Mit Vorlage der</w:t>
      </w:r>
      <w:r w:rsidR="002010A5" w:rsidRPr="00FE2E4F">
        <w:rPr>
          <w:rFonts w:ascii="Arial" w:hAnsi="Arial" w:cs="Arial"/>
        </w:rPr>
        <w:t xml:space="preserve"> folgende</w:t>
      </w:r>
      <w:r>
        <w:rPr>
          <w:rFonts w:ascii="Arial" w:hAnsi="Arial" w:cs="Arial"/>
        </w:rPr>
        <w:t>n</w:t>
      </w:r>
      <w:r w:rsidR="002010A5" w:rsidRPr="00FE2E4F">
        <w:rPr>
          <w:rFonts w:ascii="Arial" w:hAnsi="Arial" w:cs="Arial"/>
        </w:rPr>
        <w:t xml:space="preserve"> Unterlagen </w:t>
      </w:r>
      <w:r>
        <w:rPr>
          <w:rFonts w:ascii="Arial" w:hAnsi="Arial" w:cs="Arial"/>
        </w:rPr>
        <w:t xml:space="preserve">gilt der Sachbericht </w:t>
      </w:r>
      <w:r w:rsidR="00FF2F80">
        <w:rPr>
          <w:rFonts w:ascii="Arial" w:hAnsi="Arial" w:cs="Arial"/>
        </w:rPr>
        <w:t xml:space="preserve">abweichend von Nummer 5.3.6.3 der VV zu § 44 LHO </w:t>
      </w:r>
      <w:r>
        <w:rPr>
          <w:rFonts w:ascii="Arial" w:hAnsi="Arial" w:cs="Arial"/>
        </w:rPr>
        <w:t>als erbracht</w:t>
      </w:r>
      <w:r w:rsidR="002010A5" w:rsidRPr="00FE2E4F">
        <w:rPr>
          <w:rFonts w:ascii="Arial" w:hAnsi="Arial" w:cs="Arial"/>
        </w:rPr>
        <w:t>:</w:t>
      </w:r>
      <w:r w:rsidR="009E2B4A" w:rsidRPr="00FE2E4F">
        <w:rPr>
          <w:rFonts w:ascii="Arial" w:hAnsi="Arial" w:cs="Arial"/>
        </w:rPr>
        <w:t xml:space="preserve"> </w:t>
      </w:r>
    </w:p>
    <w:p w14:paraId="78D49271" w14:textId="126B7A88" w:rsidR="007650E9" w:rsidRPr="007650E9" w:rsidRDefault="00121490" w:rsidP="007650E9">
      <w:pPr>
        <w:pStyle w:val="Listenabsatz"/>
        <w:numPr>
          <w:ilvl w:val="0"/>
          <w:numId w:val="21"/>
        </w:numPr>
        <w:spacing w:after="0" w:line="320" w:lineRule="exact"/>
        <w:ind w:left="1418"/>
        <w:jc w:val="both"/>
        <w:rPr>
          <w:rFonts w:ascii="Arial" w:hAnsi="Arial" w:cs="Arial"/>
        </w:rPr>
      </w:pPr>
      <w:r w:rsidRPr="009E2B4A">
        <w:rPr>
          <w:rFonts w:ascii="Arial" w:hAnsi="Arial" w:cs="Arial"/>
        </w:rPr>
        <w:t xml:space="preserve">Bestätigung </w:t>
      </w:r>
      <w:r w:rsidR="00D103ED" w:rsidRPr="009E2B4A">
        <w:rPr>
          <w:rFonts w:ascii="Arial" w:hAnsi="Arial" w:cs="Arial"/>
        </w:rPr>
        <w:t>des Zuwendungsempfängers</w:t>
      </w:r>
      <w:r w:rsidR="004E071E" w:rsidRPr="009E2B4A">
        <w:rPr>
          <w:rFonts w:ascii="Arial" w:hAnsi="Arial" w:cs="Arial"/>
        </w:rPr>
        <w:t xml:space="preserve"> </w:t>
      </w:r>
      <w:r w:rsidR="005C0EA3" w:rsidRPr="009E2B4A">
        <w:rPr>
          <w:rFonts w:ascii="Arial" w:hAnsi="Arial" w:cs="Arial"/>
        </w:rPr>
        <w:t>über</w:t>
      </w:r>
      <w:r w:rsidR="00174F77" w:rsidRPr="009E2B4A">
        <w:rPr>
          <w:rFonts w:ascii="Arial" w:hAnsi="Arial" w:cs="Arial"/>
        </w:rPr>
        <w:t xml:space="preserve"> die</w:t>
      </w:r>
      <w:r w:rsidRPr="009E2B4A">
        <w:rPr>
          <w:rFonts w:ascii="Arial" w:hAnsi="Arial" w:cs="Arial"/>
        </w:rPr>
        <w:t xml:space="preserve"> ordnungsgemäße</w:t>
      </w:r>
      <w:r w:rsidR="00174F77" w:rsidRPr="009E2B4A">
        <w:rPr>
          <w:rFonts w:ascii="Arial" w:hAnsi="Arial" w:cs="Arial"/>
        </w:rPr>
        <w:t xml:space="preserve"> Durchführung des Unterrichts im</w:t>
      </w:r>
      <w:r w:rsidR="00DF6D44" w:rsidRPr="009E2B4A">
        <w:rPr>
          <w:rFonts w:ascii="Arial" w:hAnsi="Arial" w:cs="Arial"/>
        </w:rPr>
        <w:t xml:space="preserve"> jeweiligen</w:t>
      </w:r>
      <w:r w:rsidR="00174F77" w:rsidRPr="009E2B4A">
        <w:rPr>
          <w:rFonts w:ascii="Arial" w:hAnsi="Arial" w:cs="Arial"/>
        </w:rPr>
        <w:t xml:space="preserve"> </w:t>
      </w:r>
      <w:r w:rsidR="00013851" w:rsidRPr="00184C04">
        <w:rPr>
          <w:rFonts w:ascii="Arial" w:hAnsi="Arial" w:cs="Arial"/>
        </w:rPr>
        <w:t>unter N</w:t>
      </w:r>
      <w:r w:rsidR="00013851">
        <w:rPr>
          <w:rFonts w:ascii="Arial" w:hAnsi="Arial" w:cs="Arial"/>
        </w:rPr>
        <w:t>umme</w:t>
      </w:r>
      <w:r w:rsidR="00013851" w:rsidRPr="00184C04">
        <w:rPr>
          <w:rFonts w:ascii="Arial" w:hAnsi="Arial" w:cs="Arial"/>
        </w:rPr>
        <w:t>r 1</w:t>
      </w:r>
      <w:r w:rsidR="00013851">
        <w:rPr>
          <w:rFonts w:ascii="Arial" w:hAnsi="Arial" w:cs="Arial"/>
        </w:rPr>
        <w:t>.</w:t>
      </w:r>
      <w:r w:rsidR="00013851" w:rsidRPr="00184C04">
        <w:rPr>
          <w:rFonts w:ascii="Arial" w:hAnsi="Arial" w:cs="Arial"/>
        </w:rPr>
        <w:t>1</w:t>
      </w:r>
      <w:r w:rsidR="00013851">
        <w:rPr>
          <w:rFonts w:ascii="Arial" w:hAnsi="Arial" w:cs="Arial"/>
        </w:rPr>
        <w:t xml:space="preserve"> genannten Bildungs</w:t>
      </w:r>
      <w:r w:rsidR="00174F77" w:rsidRPr="009E2B4A">
        <w:rPr>
          <w:rFonts w:ascii="Arial" w:hAnsi="Arial" w:cs="Arial"/>
        </w:rPr>
        <w:t>gang</w:t>
      </w:r>
      <w:r w:rsidR="003D3F49" w:rsidRPr="009E2B4A">
        <w:rPr>
          <w:rFonts w:ascii="Arial" w:hAnsi="Arial" w:cs="Arial"/>
        </w:rPr>
        <w:t xml:space="preserve"> </w:t>
      </w:r>
      <w:r w:rsidR="004E071E" w:rsidRPr="009E2B4A">
        <w:rPr>
          <w:rFonts w:ascii="Arial" w:hAnsi="Arial" w:cs="Arial"/>
        </w:rPr>
        <w:t>für jedes einzelne Ausbildungsjahr</w:t>
      </w:r>
      <w:r w:rsidR="00662E00">
        <w:rPr>
          <w:rFonts w:ascii="Arial" w:hAnsi="Arial" w:cs="Arial"/>
        </w:rPr>
        <w:t>,</w:t>
      </w:r>
    </w:p>
    <w:p w14:paraId="111DE9F3" w14:textId="2836CE2D" w:rsidR="004C261F" w:rsidRDefault="004D10BF" w:rsidP="00B35640">
      <w:pPr>
        <w:pStyle w:val="Listenabsatz"/>
        <w:numPr>
          <w:ilvl w:val="0"/>
          <w:numId w:val="21"/>
        </w:numPr>
        <w:spacing w:after="0" w:line="320" w:lineRule="exact"/>
        <w:ind w:left="1418"/>
        <w:jc w:val="both"/>
        <w:rPr>
          <w:rFonts w:ascii="Arial" w:hAnsi="Arial" w:cs="Arial"/>
        </w:rPr>
      </w:pPr>
      <w:r w:rsidRPr="009E2B4A">
        <w:rPr>
          <w:rFonts w:ascii="Arial" w:hAnsi="Arial" w:cs="Arial"/>
        </w:rPr>
        <w:lastRenderedPageBreak/>
        <w:t xml:space="preserve">Nachweis der </w:t>
      </w:r>
      <w:r w:rsidR="00107F2C">
        <w:rPr>
          <w:rFonts w:ascii="Arial" w:hAnsi="Arial" w:cs="Arial"/>
        </w:rPr>
        <w:t xml:space="preserve">Anzahl der Auszubildenden </w:t>
      </w:r>
      <w:r w:rsidR="003742D3">
        <w:rPr>
          <w:rFonts w:ascii="Arial" w:hAnsi="Arial" w:cs="Arial"/>
        </w:rPr>
        <w:t>mittels eines</w:t>
      </w:r>
      <w:r w:rsidRPr="009E2B4A">
        <w:rPr>
          <w:rFonts w:ascii="Arial" w:hAnsi="Arial" w:cs="Arial"/>
        </w:rPr>
        <w:t xml:space="preserve"> Auszug</w:t>
      </w:r>
      <w:r w:rsidR="003742D3">
        <w:rPr>
          <w:rFonts w:ascii="Arial" w:hAnsi="Arial" w:cs="Arial"/>
        </w:rPr>
        <w:t>s</w:t>
      </w:r>
      <w:r w:rsidRPr="009E2B4A">
        <w:rPr>
          <w:rFonts w:ascii="Arial" w:hAnsi="Arial" w:cs="Arial"/>
        </w:rPr>
        <w:t xml:space="preserve"> aus dem Klassenbuch</w:t>
      </w:r>
      <w:r w:rsidR="00662E00">
        <w:rPr>
          <w:rFonts w:ascii="Arial" w:hAnsi="Arial" w:cs="Arial"/>
        </w:rPr>
        <w:t xml:space="preserve"> sowie</w:t>
      </w:r>
    </w:p>
    <w:p w14:paraId="1F21ADE3" w14:textId="13FEA0F8" w:rsidR="000A5328" w:rsidRPr="005E28E2" w:rsidRDefault="004C261F" w:rsidP="00B01FBF">
      <w:pPr>
        <w:pStyle w:val="Listenabsatz"/>
        <w:numPr>
          <w:ilvl w:val="0"/>
          <w:numId w:val="21"/>
        </w:numPr>
        <w:spacing w:after="0" w:line="320" w:lineRule="exact"/>
        <w:ind w:left="1418"/>
        <w:jc w:val="both"/>
        <w:rPr>
          <w:rFonts w:ascii="Arial" w:hAnsi="Arial" w:cs="Arial"/>
        </w:rPr>
      </w:pPr>
      <w:r w:rsidRPr="00B01FBF">
        <w:rPr>
          <w:rFonts w:ascii="Arial" w:hAnsi="Arial" w:cs="Arial"/>
        </w:rPr>
        <w:t>Bestätigung</w:t>
      </w:r>
      <w:r w:rsidR="007650E9">
        <w:t xml:space="preserve"> </w:t>
      </w:r>
      <w:r w:rsidR="007650E9" w:rsidRPr="00B01FBF">
        <w:rPr>
          <w:rFonts w:ascii="Arial" w:hAnsi="Arial" w:cs="Arial"/>
        </w:rPr>
        <w:t xml:space="preserve">über die Nichterhebung von Beiträgen nach Nummer 2 </w:t>
      </w:r>
      <w:r w:rsidR="003617AB" w:rsidRPr="00F16D36">
        <w:rPr>
          <w:rFonts w:ascii="Arial" w:hAnsi="Arial" w:cs="Arial"/>
        </w:rPr>
        <w:t>mit Beginn des</w:t>
      </w:r>
      <w:r w:rsidR="00B01FBF" w:rsidRPr="00F16D36">
        <w:rPr>
          <w:rFonts w:ascii="Arial" w:hAnsi="Arial" w:cs="Arial"/>
        </w:rPr>
        <w:t xml:space="preserve"> </w:t>
      </w:r>
      <w:r w:rsidR="003617AB" w:rsidRPr="00F16D36">
        <w:rPr>
          <w:rFonts w:ascii="Arial" w:hAnsi="Arial" w:cs="Arial"/>
        </w:rPr>
        <w:t>Schuljahres 2025/2026</w:t>
      </w:r>
      <w:r w:rsidR="00B01FBF" w:rsidRPr="001B1EA6">
        <w:rPr>
          <w:rFonts w:ascii="Arial" w:hAnsi="Arial" w:cs="Arial"/>
        </w:rPr>
        <w:t xml:space="preserve"> </w:t>
      </w:r>
      <w:r w:rsidR="007650E9" w:rsidRPr="001B1EA6">
        <w:rPr>
          <w:rFonts w:ascii="Arial" w:hAnsi="Arial" w:cs="Arial"/>
        </w:rPr>
        <w:t>bzw.</w:t>
      </w:r>
      <w:r w:rsidRPr="001B1EA6">
        <w:rPr>
          <w:rFonts w:ascii="Arial" w:hAnsi="Arial" w:cs="Arial"/>
        </w:rPr>
        <w:t xml:space="preserve"> </w:t>
      </w:r>
      <w:r w:rsidR="00B01FBF" w:rsidRPr="005E28E2">
        <w:rPr>
          <w:rFonts w:ascii="Arial" w:hAnsi="Arial" w:cs="Arial"/>
        </w:rPr>
        <w:t xml:space="preserve">über </w:t>
      </w:r>
      <w:r w:rsidRPr="005E28E2">
        <w:rPr>
          <w:rFonts w:ascii="Arial" w:hAnsi="Arial" w:cs="Arial"/>
        </w:rPr>
        <w:t>d</w:t>
      </w:r>
      <w:r w:rsidR="00B01FBF" w:rsidRPr="005E28E2">
        <w:rPr>
          <w:rFonts w:ascii="Arial" w:hAnsi="Arial" w:cs="Arial"/>
        </w:rPr>
        <w:t>ie</w:t>
      </w:r>
      <w:r w:rsidRPr="005E28E2">
        <w:rPr>
          <w:rFonts w:ascii="Arial" w:hAnsi="Arial" w:cs="Arial"/>
        </w:rPr>
        <w:t xml:space="preserve"> Rückzahlung bereits vereinnahmter Beträge</w:t>
      </w:r>
      <w:r w:rsidR="00B34250" w:rsidRPr="005E28E2">
        <w:rPr>
          <w:rFonts w:ascii="Arial" w:hAnsi="Arial" w:cs="Arial"/>
        </w:rPr>
        <w:t>.</w:t>
      </w:r>
      <w:r w:rsidRPr="005E28E2">
        <w:rPr>
          <w:rFonts w:ascii="Arial" w:hAnsi="Arial" w:cs="Arial"/>
        </w:rPr>
        <w:t xml:space="preserve"> </w:t>
      </w:r>
    </w:p>
    <w:p w14:paraId="5A5691E0" w14:textId="77777777" w:rsidR="00B01FBF" w:rsidRPr="00B01FBF" w:rsidRDefault="00B01FBF" w:rsidP="00B01FBF">
      <w:pPr>
        <w:pStyle w:val="Listenabsatz"/>
        <w:spacing w:after="0" w:line="320" w:lineRule="exact"/>
        <w:ind w:left="1418"/>
        <w:jc w:val="both"/>
        <w:rPr>
          <w:rFonts w:ascii="Arial" w:hAnsi="Arial" w:cs="Arial"/>
        </w:rPr>
      </w:pPr>
    </w:p>
    <w:p w14:paraId="254EDD93" w14:textId="472C158A" w:rsidR="00ED42A7" w:rsidRPr="007F68A7" w:rsidRDefault="00620F8D" w:rsidP="003617AB">
      <w:pPr>
        <w:pStyle w:val="Listenabsatz"/>
        <w:numPr>
          <w:ilvl w:val="1"/>
          <w:numId w:val="8"/>
        </w:numPr>
        <w:spacing w:after="0" w:line="320" w:lineRule="exact"/>
        <w:jc w:val="both"/>
        <w:rPr>
          <w:rFonts w:ascii="Arial" w:hAnsi="Arial" w:cs="Arial"/>
        </w:rPr>
      </w:pPr>
      <w:r w:rsidRPr="007F68A7">
        <w:rPr>
          <w:rFonts w:ascii="Arial" w:hAnsi="Arial" w:cs="Arial"/>
        </w:rPr>
        <w:t>Zu beachtende Vorschriften</w:t>
      </w:r>
    </w:p>
    <w:p w14:paraId="26BE427E" w14:textId="77777777" w:rsidR="006B00B8" w:rsidRDefault="006B00B8" w:rsidP="00CA079B">
      <w:pPr>
        <w:spacing w:after="0" w:line="320" w:lineRule="exact"/>
        <w:jc w:val="both"/>
        <w:rPr>
          <w:rFonts w:ascii="Arial" w:hAnsi="Arial" w:cs="Arial"/>
        </w:rPr>
      </w:pPr>
    </w:p>
    <w:p w14:paraId="498520EC" w14:textId="2136F84F" w:rsidR="006B00B8" w:rsidRDefault="006B00B8" w:rsidP="007F68A7">
      <w:pPr>
        <w:spacing w:after="0" w:line="320" w:lineRule="exact"/>
        <w:ind w:left="360"/>
        <w:jc w:val="both"/>
        <w:rPr>
          <w:rFonts w:ascii="Arial" w:hAnsi="Arial" w:cs="Arial"/>
        </w:rPr>
      </w:pPr>
      <w:r w:rsidRPr="006B00B8">
        <w:rPr>
          <w:rFonts w:ascii="Arial" w:hAnsi="Arial" w:cs="Arial"/>
        </w:rPr>
        <w:t>Für die Bewilligung, Auszahlung und Abrechnung der Zuwendung sowie</w:t>
      </w:r>
      <w:r>
        <w:rPr>
          <w:rFonts w:ascii="Arial" w:hAnsi="Arial" w:cs="Arial"/>
        </w:rPr>
        <w:t xml:space="preserve"> </w:t>
      </w:r>
      <w:r w:rsidRPr="006B00B8">
        <w:rPr>
          <w:rFonts w:ascii="Arial" w:hAnsi="Arial" w:cs="Arial"/>
        </w:rPr>
        <w:t>für den Nachweis und die Prüfung der Verwendung und die</w:t>
      </w:r>
      <w:r>
        <w:rPr>
          <w:rFonts w:ascii="Arial" w:hAnsi="Arial" w:cs="Arial"/>
        </w:rPr>
        <w:t xml:space="preserve"> </w:t>
      </w:r>
      <w:r w:rsidRPr="006B00B8">
        <w:rPr>
          <w:rFonts w:ascii="Arial" w:hAnsi="Arial" w:cs="Arial"/>
        </w:rPr>
        <w:t>gegebenenfalls erforderliche Aufhebung des Zuwendungsbescheids und</w:t>
      </w:r>
      <w:r>
        <w:rPr>
          <w:rFonts w:ascii="Arial" w:hAnsi="Arial" w:cs="Arial"/>
        </w:rPr>
        <w:t xml:space="preserve"> </w:t>
      </w:r>
      <w:r w:rsidRPr="006B00B8">
        <w:rPr>
          <w:rFonts w:ascii="Arial" w:hAnsi="Arial" w:cs="Arial"/>
        </w:rPr>
        <w:t>die Rückforderung der gewährten Zuwendung gelten die</w:t>
      </w:r>
      <w:r>
        <w:rPr>
          <w:rFonts w:ascii="Arial" w:hAnsi="Arial" w:cs="Arial"/>
        </w:rPr>
        <w:t xml:space="preserve"> </w:t>
      </w:r>
      <w:r w:rsidR="0003647A">
        <w:rPr>
          <w:rFonts w:ascii="Arial" w:hAnsi="Arial" w:cs="Arial"/>
        </w:rPr>
        <w:t>VV</w:t>
      </w:r>
      <w:r w:rsidR="0003647A" w:rsidRPr="006B00B8">
        <w:rPr>
          <w:rFonts w:ascii="Arial" w:hAnsi="Arial" w:cs="Arial"/>
        </w:rPr>
        <w:t xml:space="preserve"> </w:t>
      </w:r>
      <w:r w:rsidRPr="006B00B8">
        <w:rPr>
          <w:rFonts w:ascii="Arial" w:hAnsi="Arial" w:cs="Arial"/>
        </w:rPr>
        <w:t xml:space="preserve">zu § 44 </w:t>
      </w:r>
      <w:r w:rsidR="0003647A">
        <w:rPr>
          <w:rFonts w:ascii="Arial" w:hAnsi="Arial" w:cs="Arial"/>
        </w:rPr>
        <w:t>LHO</w:t>
      </w:r>
      <w:r w:rsidRPr="006B00B8">
        <w:rPr>
          <w:rFonts w:ascii="Arial" w:hAnsi="Arial" w:cs="Arial"/>
        </w:rPr>
        <w:t>, soweit nicht in dieser Verwaltungsvorschrift Abweichungen</w:t>
      </w:r>
      <w:r>
        <w:rPr>
          <w:rFonts w:ascii="Arial" w:hAnsi="Arial" w:cs="Arial"/>
        </w:rPr>
        <w:t xml:space="preserve"> </w:t>
      </w:r>
      <w:r w:rsidRPr="006B00B8">
        <w:rPr>
          <w:rFonts w:ascii="Arial" w:hAnsi="Arial" w:cs="Arial"/>
        </w:rPr>
        <w:t>zugelassen sind, und das Landesverwaltungsverfahrensgesetz</w:t>
      </w:r>
      <w:r>
        <w:rPr>
          <w:rFonts w:ascii="Arial" w:hAnsi="Arial" w:cs="Arial"/>
        </w:rPr>
        <w:t>.</w:t>
      </w:r>
    </w:p>
    <w:p w14:paraId="291C7E42" w14:textId="77777777" w:rsidR="004A2851" w:rsidRPr="00CA079B" w:rsidRDefault="004A2851" w:rsidP="004718F8">
      <w:pPr>
        <w:spacing w:after="0" w:line="320" w:lineRule="exact"/>
        <w:jc w:val="both"/>
        <w:rPr>
          <w:rFonts w:ascii="Arial" w:hAnsi="Arial" w:cs="Arial"/>
        </w:rPr>
      </w:pPr>
    </w:p>
    <w:p w14:paraId="2E0D0BD2" w14:textId="10948F1E" w:rsidR="00CA079B" w:rsidRPr="00EC12EE" w:rsidRDefault="00CA079B" w:rsidP="003617AB">
      <w:pPr>
        <w:pStyle w:val="Listenabsatz"/>
        <w:numPr>
          <w:ilvl w:val="0"/>
          <w:numId w:val="8"/>
        </w:numPr>
        <w:spacing w:after="0" w:line="320" w:lineRule="exact"/>
        <w:jc w:val="both"/>
        <w:rPr>
          <w:rFonts w:ascii="Arial" w:hAnsi="Arial" w:cs="Arial"/>
          <w:b/>
        </w:rPr>
      </w:pPr>
      <w:r w:rsidRPr="00EC12EE">
        <w:rPr>
          <w:rFonts w:ascii="Arial" w:hAnsi="Arial" w:cs="Arial"/>
          <w:b/>
        </w:rPr>
        <w:t>In-Kraft-Treten</w:t>
      </w:r>
      <w:r w:rsidR="00D265DC" w:rsidRPr="00EC12EE">
        <w:rPr>
          <w:rFonts w:ascii="Arial" w:hAnsi="Arial" w:cs="Arial"/>
          <w:b/>
        </w:rPr>
        <w:t>, Außer-Kraft-Treten</w:t>
      </w:r>
    </w:p>
    <w:p w14:paraId="0B5875C2" w14:textId="77777777" w:rsidR="00031165" w:rsidRDefault="00031165" w:rsidP="00ED4A32">
      <w:pPr>
        <w:spacing w:after="0" w:line="320" w:lineRule="exact"/>
        <w:jc w:val="both"/>
        <w:rPr>
          <w:rFonts w:ascii="Arial" w:hAnsi="Arial" w:cs="Arial"/>
        </w:rPr>
      </w:pPr>
    </w:p>
    <w:p w14:paraId="30A9F6B5" w14:textId="5F98EFFF" w:rsidR="00031165" w:rsidRDefault="002866FC" w:rsidP="00F16D36">
      <w:pPr>
        <w:spacing w:after="0" w:line="320" w:lineRule="exact"/>
        <w:jc w:val="both"/>
        <w:rPr>
          <w:rFonts w:ascii="Arial" w:hAnsi="Arial" w:cs="Arial"/>
        </w:rPr>
      </w:pPr>
      <w:r w:rsidRPr="001B1EA6">
        <w:rPr>
          <w:rFonts w:ascii="Arial" w:hAnsi="Arial" w:cs="Arial"/>
        </w:rPr>
        <w:t xml:space="preserve">Diese Verwaltungsvorschrift tritt </w:t>
      </w:r>
      <w:r w:rsidR="00066820">
        <w:rPr>
          <w:rFonts w:ascii="Arial" w:hAnsi="Arial" w:cs="Arial"/>
        </w:rPr>
        <w:t xml:space="preserve">rückwirkend zum 1. </w:t>
      </w:r>
      <w:r w:rsidR="007A6DAD">
        <w:rPr>
          <w:rFonts w:ascii="Arial" w:hAnsi="Arial" w:cs="Arial"/>
        </w:rPr>
        <w:t xml:space="preserve">August </w:t>
      </w:r>
      <w:r w:rsidR="00066820">
        <w:rPr>
          <w:rFonts w:ascii="Arial" w:hAnsi="Arial" w:cs="Arial"/>
        </w:rPr>
        <w:t>2025</w:t>
      </w:r>
      <w:r w:rsidRPr="001B1EA6">
        <w:rPr>
          <w:rFonts w:ascii="Arial" w:hAnsi="Arial" w:cs="Arial"/>
        </w:rPr>
        <w:t xml:space="preserve"> in Kraft und am 31.</w:t>
      </w:r>
      <w:r w:rsidR="00ED28B7">
        <w:rPr>
          <w:rFonts w:ascii="Arial" w:hAnsi="Arial" w:cs="Arial"/>
        </w:rPr>
        <w:t> </w:t>
      </w:r>
      <w:r w:rsidRPr="001B1EA6">
        <w:rPr>
          <w:rFonts w:ascii="Arial" w:hAnsi="Arial" w:cs="Arial"/>
        </w:rPr>
        <w:t>Dezember 2027 außer Kraft.</w:t>
      </w:r>
      <w:r w:rsidR="00F16D36">
        <w:rPr>
          <w:rFonts w:ascii="Arial" w:hAnsi="Arial" w:cs="Arial"/>
        </w:rPr>
        <w:t xml:space="preserve"> Gleichzeitig tritt die </w:t>
      </w:r>
      <w:r w:rsidR="00F16D36" w:rsidRPr="00F16D36">
        <w:rPr>
          <w:rFonts w:ascii="Arial" w:hAnsi="Arial" w:cs="Arial"/>
        </w:rPr>
        <w:t>Förderrichtlinie zur Gewährung von Zuwendungen zur schulgeldersetzenden Finanzierung der</w:t>
      </w:r>
      <w:r w:rsidR="00F16D36">
        <w:rPr>
          <w:rFonts w:ascii="Arial" w:hAnsi="Arial" w:cs="Arial"/>
        </w:rPr>
        <w:t xml:space="preserve"> </w:t>
      </w:r>
      <w:r w:rsidR="00F16D36" w:rsidRPr="00F16D36">
        <w:rPr>
          <w:rFonts w:ascii="Arial" w:hAnsi="Arial" w:cs="Arial"/>
        </w:rPr>
        <w:t>Bildungsgänge Kranken- und Altenpflegehilfe, Physiotherapie,</w:t>
      </w:r>
      <w:r w:rsidR="00F16D36">
        <w:rPr>
          <w:rFonts w:ascii="Arial" w:hAnsi="Arial" w:cs="Arial"/>
        </w:rPr>
        <w:t xml:space="preserve"> </w:t>
      </w:r>
      <w:r w:rsidR="00F16D36" w:rsidRPr="00F16D36">
        <w:rPr>
          <w:rFonts w:ascii="Arial" w:hAnsi="Arial" w:cs="Arial"/>
        </w:rPr>
        <w:t>Ergotherapie, Logopädie, Masseur und medizinischer Bademeister, Diätassistenz und Podologie an staatlich genehmigten und staatlich</w:t>
      </w:r>
      <w:r w:rsidR="00F16D36">
        <w:rPr>
          <w:rFonts w:ascii="Arial" w:hAnsi="Arial" w:cs="Arial"/>
        </w:rPr>
        <w:t xml:space="preserve"> </w:t>
      </w:r>
      <w:r w:rsidR="00F16D36" w:rsidRPr="00F16D36">
        <w:rPr>
          <w:rFonts w:ascii="Arial" w:hAnsi="Arial" w:cs="Arial"/>
        </w:rPr>
        <w:t>anerkannten Ersatzschulen in freier Trägerschaft in</w:t>
      </w:r>
      <w:r w:rsidR="00F16D36">
        <w:rPr>
          <w:rFonts w:ascii="Arial" w:hAnsi="Arial" w:cs="Arial"/>
        </w:rPr>
        <w:t xml:space="preserve"> </w:t>
      </w:r>
      <w:r w:rsidR="00F16D36" w:rsidRPr="00F16D36">
        <w:rPr>
          <w:rFonts w:ascii="Arial" w:hAnsi="Arial" w:cs="Arial"/>
        </w:rPr>
        <w:t>Mecklenburg-Vorpommern</w:t>
      </w:r>
      <w:r w:rsidR="00F16D36">
        <w:rPr>
          <w:rFonts w:ascii="Arial" w:hAnsi="Arial" w:cs="Arial"/>
        </w:rPr>
        <w:t xml:space="preserve"> vom </w:t>
      </w:r>
      <w:r w:rsidR="00633062">
        <w:rPr>
          <w:rFonts w:ascii="Arial" w:hAnsi="Arial" w:cs="Arial"/>
        </w:rPr>
        <w:t>10. Dezember 202</w:t>
      </w:r>
      <w:r w:rsidR="00AC5125">
        <w:rPr>
          <w:rFonts w:ascii="Arial" w:hAnsi="Arial" w:cs="Arial"/>
        </w:rPr>
        <w:t>4</w:t>
      </w:r>
      <w:r w:rsidR="00ED28B7">
        <w:rPr>
          <w:rFonts w:ascii="Arial" w:hAnsi="Arial" w:cs="Arial"/>
        </w:rPr>
        <w:t xml:space="preserve"> </w:t>
      </w:r>
      <w:r w:rsidR="00F16D36">
        <w:rPr>
          <w:rFonts w:ascii="Arial" w:hAnsi="Arial" w:cs="Arial"/>
        </w:rPr>
        <w:t>außer Kraft.</w:t>
      </w:r>
    </w:p>
    <w:p w14:paraId="22F90EA3" w14:textId="77777777" w:rsidR="00C60679" w:rsidRDefault="00C60679">
      <w:pPr>
        <w:rPr>
          <w:rFonts w:ascii="Arial" w:hAnsi="Arial" w:cs="Arial"/>
        </w:rPr>
      </w:pPr>
    </w:p>
    <w:p w14:paraId="08F1D7B1" w14:textId="4112DEDA" w:rsidR="00AA14B2" w:rsidRDefault="00D53739" w:rsidP="00D53739">
      <w:pPr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 xml:space="preserve"> </w:t>
      </w:r>
    </w:p>
    <w:sectPr w:rsidR="00AA14B2" w:rsidSect="00E7207E">
      <w:headerReference w:type="default" r:id="rId9"/>
      <w:footerReference w:type="default" r:id="rId10"/>
      <w:footerReference w:type="firs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5F66" w14:textId="77777777" w:rsidR="00147EDD" w:rsidRDefault="00147EDD" w:rsidP="008B2D66">
      <w:pPr>
        <w:spacing w:after="0" w:line="240" w:lineRule="auto"/>
      </w:pPr>
      <w:r>
        <w:separator/>
      </w:r>
    </w:p>
  </w:endnote>
  <w:endnote w:type="continuationSeparator" w:id="0">
    <w:p w14:paraId="456D2BC6" w14:textId="77777777" w:rsidR="00147EDD" w:rsidRDefault="00147EDD" w:rsidP="008B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8CE1" w14:textId="6F7F99FB" w:rsidR="00132B19" w:rsidRPr="005C5C58" w:rsidRDefault="00132B19" w:rsidP="005C5C58">
    <w:pPr>
      <w:pStyle w:val="Fuzeile"/>
      <w:spacing w:line="320" w:lineRule="exact"/>
      <w:jc w:val="center"/>
      <w:rPr>
        <w:rFonts w:ascii="Arial" w:hAnsi="Arial" w:cs="Arial"/>
      </w:rPr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D53739">
      <w:rPr>
        <w:noProof/>
      </w:rPr>
      <w:t>5</w:t>
    </w:r>
    <w: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F08D" w14:textId="075D7E96" w:rsidR="00132B19" w:rsidRDefault="00132B19">
    <w:pPr>
      <w:pStyle w:val="Fuzeile"/>
    </w:pPr>
    <w:r>
      <w:t xml:space="preserve">Stand: </w:t>
    </w:r>
    <w:r>
      <w:fldChar w:fldCharType="begin"/>
    </w:r>
    <w:r>
      <w:instrText xml:space="preserve"> SAVEDATE  \@ "dd.MM.yyyy HH:mm"  \* MERGEFORMAT </w:instrText>
    </w:r>
    <w:r>
      <w:fldChar w:fldCharType="separate"/>
    </w:r>
    <w:r w:rsidR="00D53739">
      <w:rPr>
        <w:noProof/>
      </w:rPr>
      <w:t>21.11.2025 12:24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5E7B7" w14:textId="77777777" w:rsidR="00147EDD" w:rsidRDefault="00147EDD" w:rsidP="008B2D66">
      <w:pPr>
        <w:spacing w:after="0" w:line="240" w:lineRule="auto"/>
      </w:pPr>
      <w:r>
        <w:separator/>
      </w:r>
    </w:p>
  </w:footnote>
  <w:footnote w:type="continuationSeparator" w:id="0">
    <w:p w14:paraId="7EED7EB4" w14:textId="77777777" w:rsidR="00147EDD" w:rsidRDefault="00147EDD" w:rsidP="008B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483D" w14:textId="1C4F073F" w:rsidR="00132B19" w:rsidRPr="00A77AC9" w:rsidRDefault="00D53739" w:rsidP="00A77AC9">
    <w:pPr>
      <w:pStyle w:val="Kopfzeile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id w:val="981118755"/>
        <w:docPartObj>
          <w:docPartGallery w:val="Watermarks"/>
          <w:docPartUnique/>
        </w:docPartObj>
      </w:sdtPr>
      <w:sdtEndPr/>
      <w:sdtContent>
        <w:r>
          <w:rPr>
            <w:b/>
            <w:sz w:val="24"/>
            <w:szCs w:val="24"/>
          </w:rPr>
          <w:pict w14:anchorId="3C0068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="00477FD5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4B3"/>
    <w:multiLevelType w:val="hybridMultilevel"/>
    <w:tmpl w:val="6C08EE3C"/>
    <w:lvl w:ilvl="0" w:tplc="4DB81D82">
      <w:start w:val="1"/>
      <w:numFmt w:val="lowerLetter"/>
      <w:lvlText w:val="%1)"/>
      <w:lvlJc w:val="left"/>
      <w:pPr>
        <w:ind w:left="1066" w:hanging="35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6E82"/>
    <w:multiLevelType w:val="hybridMultilevel"/>
    <w:tmpl w:val="51DCD5DE"/>
    <w:lvl w:ilvl="0" w:tplc="1F2E8F9E">
      <w:start w:val="1"/>
      <w:numFmt w:val="lowerLetter"/>
      <w:lvlText w:val="%1)"/>
      <w:lvlJc w:val="left"/>
      <w:pPr>
        <w:ind w:left="1068" w:hanging="708"/>
      </w:pPr>
      <w:rPr>
        <w:rFonts w:ascii="Arial" w:eastAsiaTheme="minorHAnsi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54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1629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F57B4"/>
    <w:multiLevelType w:val="hybridMultilevel"/>
    <w:tmpl w:val="B01C9826"/>
    <w:lvl w:ilvl="0" w:tplc="73FC25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0B0C6E"/>
    <w:multiLevelType w:val="hybridMultilevel"/>
    <w:tmpl w:val="D06A335A"/>
    <w:lvl w:ilvl="0" w:tplc="397CB6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C73C5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911DD2"/>
    <w:multiLevelType w:val="hybridMultilevel"/>
    <w:tmpl w:val="C22EED4A"/>
    <w:lvl w:ilvl="0" w:tplc="E5D2468C">
      <w:start w:val="1"/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9597195"/>
    <w:multiLevelType w:val="hybridMultilevel"/>
    <w:tmpl w:val="BA528684"/>
    <w:lvl w:ilvl="0" w:tplc="BF244A7A">
      <w:start w:val="1"/>
      <w:numFmt w:val="lowerLetter"/>
      <w:lvlText w:val="%1)"/>
      <w:lvlJc w:val="left"/>
      <w:pPr>
        <w:ind w:left="1066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0" w:hanging="360"/>
      </w:pPr>
    </w:lvl>
    <w:lvl w:ilvl="2" w:tplc="0407001B" w:tentative="1">
      <w:start w:val="1"/>
      <w:numFmt w:val="lowerRoman"/>
      <w:lvlText w:val="%3."/>
      <w:lvlJc w:val="right"/>
      <w:pPr>
        <w:ind w:left="2200" w:hanging="180"/>
      </w:pPr>
    </w:lvl>
    <w:lvl w:ilvl="3" w:tplc="0407000F" w:tentative="1">
      <w:start w:val="1"/>
      <w:numFmt w:val="decimal"/>
      <w:lvlText w:val="%4."/>
      <w:lvlJc w:val="left"/>
      <w:pPr>
        <w:ind w:left="2920" w:hanging="360"/>
      </w:pPr>
    </w:lvl>
    <w:lvl w:ilvl="4" w:tplc="04070019" w:tentative="1">
      <w:start w:val="1"/>
      <w:numFmt w:val="lowerLetter"/>
      <w:lvlText w:val="%5."/>
      <w:lvlJc w:val="left"/>
      <w:pPr>
        <w:ind w:left="3640" w:hanging="360"/>
      </w:pPr>
    </w:lvl>
    <w:lvl w:ilvl="5" w:tplc="0407001B" w:tentative="1">
      <w:start w:val="1"/>
      <w:numFmt w:val="lowerRoman"/>
      <w:lvlText w:val="%6."/>
      <w:lvlJc w:val="right"/>
      <w:pPr>
        <w:ind w:left="4360" w:hanging="180"/>
      </w:pPr>
    </w:lvl>
    <w:lvl w:ilvl="6" w:tplc="0407000F" w:tentative="1">
      <w:start w:val="1"/>
      <w:numFmt w:val="decimal"/>
      <w:lvlText w:val="%7."/>
      <w:lvlJc w:val="left"/>
      <w:pPr>
        <w:ind w:left="5080" w:hanging="360"/>
      </w:pPr>
    </w:lvl>
    <w:lvl w:ilvl="7" w:tplc="04070019" w:tentative="1">
      <w:start w:val="1"/>
      <w:numFmt w:val="lowerLetter"/>
      <w:lvlText w:val="%8."/>
      <w:lvlJc w:val="left"/>
      <w:pPr>
        <w:ind w:left="5800" w:hanging="360"/>
      </w:pPr>
    </w:lvl>
    <w:lvl w:ilvl="8" w:tplc="0407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C49217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CF0AF3"/>
    <w:multiLevelType w:val="hybridMultilevel"/>
    <w:tmpl w:val="9566EFAE"/>
    <w:lvl w:ilvl="0" w:tplc="9020B3F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FF623E5"/>
    <w:multiLevelType w:val="hybridMultilevel"/>
    <w:tmpl w:val="167AAAB6"/>
    <w:lvl w:ilvl="0" w:tplc="0B16A658">
      <w:start w:val="1"/>
      <w:numFmt w:val="lowerLetter"/>
      <w:lvlText w:val="%1)"/>
      <w:lvlJc w:val="left"/>
      <w:pPr>
        <w:ind w:left="1066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0438"/>
    <w:multiLevelType w:val="hybridMultilevel"/>
    <w:tmpl w:val="3140B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808BA"/>
    <w:multiLevelType w:val="multilevel"/>
    <w:tmpl w:val="3DC417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C575B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EF3187"/>
    <w:multiLevelType w:val="hybridMultilevel"/>
    <w:tmpl w:val="FFC2707A"/>
    <w:lvl w:ilvl="0" w:tplc="CF50C9CA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E521F"/>
    <w:multiLevelType w:val="multilevel"/>
    <w:tmpl w:val="5D5E393E"/>
    <w:lvl w:ilvl="0">
      <w:start w:val="1"/>
      <w:numFmt w:val="decimal"/>
      <w:lvlText w:val="%1"/>
      <w:lvlJc w:val="left"/>
      <w:pPr>
        <w:ind w:left="400" w:hanging="4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7" w15:restartNumberingAfterBreak="0">
    <w:nsid w:val="41CB4CCB"/>
    <w:multiLevelType w:val="hybridMultilevel"/>
    <w:tmpl w:val="EE9C9F74"/>
    <w:lvl w:ilvl="0" w:tplc="60D8A748">
      <w:start w:val="1"/>
      <w:numFmt w:val="lowerLetter"/>
      <w:lvlText w:val="%1)"/>
      <w:lvlJc w:val="left"/>
      <w:pPr>
        <w:ind w:left="1153" w:hanging="359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8" w15:restartNumberingAfterBreak="0">
    <w:nsid w:val="52000E5E"/>
    <w:multiLevelType w:val="hybridMultilevel"/>
    <w:tmpl w:val="CF20ABF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850"/>
    <w:multiLevelType w:val="hybridMultilevel"/>
    <w:tmpl w:val="F17CE538"/>
    <w:lvl w:ilvl="0" w:tplc="04070017">
      <w:start w:val="1"/>
      <w:numFmt w:val="lowerLetter"/>
      <w:lvlText w:val="%1)"/>
      <w:lvlJc w:val="left"/>
      <w:pPr>
        <w:ind w:left="1514" w:hanging="360"/>
      </w:pPr>
    </w:lvl>
    <w:lvl w:ilvl="1" w:tplc="04070019" w:tentative="1">
      <w:start w:val="1"/>
      <w:numFmt w:val="lowerLetter"/>
      <w:lvlText w:val="%2."/>
      <w:lvlJc w:val="left"/>
      <w:pPr>
        <w:ind w:left="2234" w:hanging="360"/>
      </w:pPr>
    </w:lvl>
    <w:lvl w:ilvl="2" w:tplc="0407001B" w:tentative="1">
      <w:start w:val="1"/>
      <w:numFmt w:val="lowerRoman"/>
      <w:lvlText w:val="%3."/>
      <w:lvlJc w:val="right"/>
      <w:pPr>
        <w:ind w:left="2954" w:hanging="180"/>
      </w:pPr>
    </w:lvl>
    <w:lvl w:ilvl="3" w:tplc="0407000F" w:tentative="1">
      <w:start w:val="1"/>
      <w:numFmt w:val="decimal"/>
      <w:lvlText w:val="%4."/>
      <w:lvlJc w:val="left"/>
      <w:pPr>
        <w:ind w:left="3674" w:hanging="360"/>
      </w:pPr>
    </w:lvl>
    <w:lvl w:ilvl="4" w:tplc="04070019" w:tentative="1">
      <w:start w:val="1"/>
      <w:numFmt w:val="lowerLetter"/>
      <w:lvlText w:val="%5."/>
      <w:lvlJc w:val="left"/>
      <w:pPr>
        <w:ind w:left="4394" w:hanging="360"/>
      </w:pPr>
    </w:lvl>
    <w:lvl w:ilvl="5" w:tplc="0407001B" w:tentative="1">
      <w:start w:val="1"/>
      <w:numFmt w:val="lowerRoman"/>
      <w:lvlText w:val="%6."/>
      <w:lvlJc w:val="right"/>
      <w:pPr>
        <w:ind w:left="5114" w:hanging="180"/>
      </w:pPr>
    </w:lvl>
    <w:lvl w:ilvl="6" w:tplc="0407000F" w:tentative="1">
      <w:start w:val="1"/>
      <w:numFmt w:val="decimal"/>
      <w:lvlText w:val="%7."/>
      <w:lvlJc w:val="left"/>
      <w:pPr>
        <w:ind w:left="5834" w:hanging="360"/>
      </w:pPr>
    </w:lvl>
    <w:lvl w:ilvl="7" w:tplc="04070019" w:tentative="1">
      <w:start w:val="1"/>
      <w:numFmt w:val="lowerLetter"/>
      <w:lvlText w:val="%8."/>
      <w:lvlJc w:val="left"/>
      <w:pPr>
        <w:ind w:left="6554" w:hanging="360"/>
      </w:pPr>
    </w:lvl>
    <w:lvl w:ilvl="8" w:tplc="0407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0" w15:restartNumberingAfterBreak="0">
    <w:nsid w:val="5B4C2B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813D3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DE1E9D"/>
    <w:multiLevelType w:val="hybridMultilevel"/>
    <w:tmpl w:val="1A48A81A"/>
    <w:lvl w:ilvl="0" w:tplc="9020B3F4">
      <w:start w:val="1"/>
      <w:numFmt w:val="lowerLetter"/>
      <w:lvlText w:val="%1)"/>
      <w:lvlJc w:val="left"/>
      <w:pPr>
        <w:ind w:left="1066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27C55"/>
    <w:multiLevelType w:val="multilevel"/>
    <w:tmpl w:val="1B722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0F2E0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4E398F"/>
    <w:multiLevelType w:val="multilevel"/>
    <w:tmpl w:val="1B722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22"/>
  </w:num>
  <w:num w:numId="5">
    <w:abstractNumId w:val="8"/>
  </w:num>
  <w:num w:numId="6">
    <w:abstractNumId w:val="0"/>
  </w:num>
  <w:num w:numId="7">
    <w:abstractNumId w:val="13"/>
  </w:num>
  <w:num w:numId="8">
    <w:abstractNumId w:val="25"/>
  </w:num>
  <w:num w:numId="9">
    <w:abstractNumId w:val="6"/>
  </w:num>
  <w:num w:numId="10">
    <w:abstractNumId w:val="17"/>
  </w:num>
  <w:num w:numId="11">
    <w:abstractNumId w:val="18"/>
  </w:num>
  <w:num w:numId="12">
    <w:abstractNumId w:val="15"/>
  </w:num>
  <w:num w:numId="13">
    <w:abstractNumId w:val="14"/>
  </w:num>
  <w:num w:numId="14">
    <w:abstractNumId w:val="20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24"/>
  </w:num>
  <w:num w:numId="20">
    <w:abstractNumId w:val="21"/>
  </w:num>
  <w:num w:numId="21">
    <w:abstractNumId w:val="5"/>
  </w:num>
  <w:num w:numId="22">
    <w:abstractNumId w:val="7"/>
  </w:num>
  <w:num w:numId="23">
    <w:abstractNumId w:val="19"/>
  </w:num>
  <w:num w:numId="24">
    <w:abstractNumId w:val="10"/>
  </w:num>
  <w:num w:numId="25">
    <w:abstractNumId w:val="12"/>
  </w:num>
  <w:num w:numId="2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14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2"/>
    <w:rsid w:val="0000017C"/>
    <w:rsid w:val="000012D4"/>
    <w:rsid w:val="00001607"/>
    <w:rsid w:val="0000208E"/>
    <w:rsid w:val="00002A9F"/>
    <w:rsid w:val="00002E3C"/>
    <w:rsid w:val="000034D0"/>
    <w:rsid w:val="00003930"/>
    <w:rsid w:val="00003A6A"/>
    <w:rsid w:val="000042C2"/>
    <w:rsid w:val="000046A0"/>
    <w:rsid w:val="00004C94"/>
    <w:rsid w:val="00005012"/>
    <w:rsid w:val="0000784B"/>
    <w:rsid w:val="00007C90"/>
    <w:rsid w:val="0001151B"/>
    <w:rsid w:val="000121C1"/>
    <w:rsid w:val="000127A9"/>
    <w:rsid w:val="000134A6"/>
    <w:rsid w:val="00013851"/>
    <w:rsid w:val="000173A7"/>
    <w:rsid w:val="00017A54"/>
    <w:rsid w:val="0002005D"/>
    <w:rsid w:val="00021445"/>
    <w:rsid w:val="00021572"/>
    <w:rsid w:val="000235C4"/>
    <w:rsid w:val="00024C33"/>
    <w:rsid w:val="00025159"/>
    <w:rsid w:val="00025489"/>
    <w:rsid w:val="00027066"/>
    <w:rsid w:val="000303A3"/>
    <w:rsid w:val="00031165"/>
    <w:rsid w:val="00034648"/>
    <w:rsid w:val="00034ECE"/>
    <w:rsid w:val="00035D23"/>
    <w:rsid w:val="00035D95"/>
    <w:rsid w:val="00035FEE"/>
    <w:rsid w:val="0003623E"/>
    <w:rsid w:val="0003647A"/>
    <w:rsid w:val="00036CEC"/>
    <w:rsid w:val="00037315"/>
    <w:rsid w:val="000377CB"/>
    <w:rsid w:val="00037A00"/>
    <w:rsid w:val="00040433"/>
    <w:rsid w:val="00041A53"/>
    <w:rsid w:val="00041E96"/>
    <w:rsid w:val="00042B8F"/>
    <w:rsid w:val="00043627"/>
    <w:rsid w:val="00044B2A"/>
    <w:rsid w:val="00045F03"/>
    <w:rsid w:val="000464C3"/>
    <w:rsid w:val="000466AD"/>
    <w:rsid w:val="00047EB8"/>
    <w:rsid w:val="00050250"/>
    <w:rsid w:val="000502F9"/>
    <w:rsid w:val="00050390"/>
    <w:rsid w:val="00051212"/>
    <w:rsid w:val="000525BB"/>
    <w:rsid w:val="00053898"/>
    <w:rsid w:val="000539F9"/>
    <w:rsid w:val="000547C3"/>
    <w:rsid w:val="00055388"/>
    <w:rsid w:val="00055D06"/>
    <w:rsid w:val="0006082D"/>
    <w:rsid w:val="00060CB3"/>
    <w:rsid w:val="000614D0"/>
    <w:rsid w:val="00062EB8"/>
    <w:rsid w:val="0006425F"/>
    <w:rsid w:val="00064415"/>
    <w:rsid w:val="000648BC"/>
    <w:rsid w:val="000649B5"/>
    <w:rsid w:val="00066820"/>
    <w:rsid w:val="00067A0E"/>
    <w:rsid w:val="0007272C"/>
    <w:rsid w:val="0007461C"/>
    <w:rsid w:val="000752AA"/>
    <w:rsid w:val="00075672"/>
    <w:rsid w:val="00076D3A"/>
    <w:rsid w:val="00083001"/>
    <w:rsid w:val="00083175"/>
    <w:rsid w:val="000833A7"/>
    <w:rsid w:val="00084C07"/>
    <w:rsid w:val="00086653"/>
    <w:rsid w:val="00086BAF"/>
    <w:rsid w:val="000870F2"/>
    <w:rsid w:val="0008715C"/>
    <w:rsid w:val="00090091"/>
    <w:rsid w:val="000902F9"/>
    <w:rsid w:val="00092D58"/>
    <w:rsid w:val="00093603"/>
    <w:rsid w:val="00093BE6"/>
    <w:rsid w:val="00094B9A"/>
    <w:rsid w:val="000951C8"/>
    <w:rsid w:val="0009567A"/>
    <w:rsid w:val="00095BB6"/>
    <w:rsid w:val="000977CD"/>
    <w:rsid w:val="00097FD8"/>
    <w:rsid w:val="000A3DB9"/>
    <w:rsid w:val="000A3EB5"/>
    <w:rsid w:val="000A4D0A"/>
    <w:rsid w:val="000A5328"/>
    <w:rsid w:val="000A732A"/>
    <w:rsid w:val="000A79EB"/>
    <w:rsid w:val="000B11D6"/>
    <w:rsid w:val="000B276B"/>
    <w:rsid w:val="000B44C1"/>
    <w:rsid w:val="000B4838"/>
    <w:rsid w:val="000B5C9D"/>
    <w:rsid w:val="000B7450"/>
    <w:rsid w:val="000C08BD"/>
    <w:rsid w:val="000C127D"/>
    <w:rsid w:val="000C232F"/>
    <w:rsid w:val="000C37CC"/>
    <w:rsid w:val="000C3A99"/>
    <w:rsid w:val="000C41A0"/>
    <w:rsid w:val="000C4A96"/>
    <w:rsid w:val="000C4C29"/>
    <w:rsid w:val="000C574F"/>
    <w:rsid w:val="000C6579"/>
    <w:rsid w:val="000C6C9E"/>
    <w:rsid w:val="000C7524"/>
    <w:rsid w:val="000D0E5D"/>
    <w:rsid w:val="000D118F"/>
    <w:rsid w:val="000D1364"/>
    <w:rsid w:val="000D41FC"/>
    <w:rsid w:val="000D42C5"/>
    <w:rsid w:val="000D48BC"/>
    <w:rsid w:val="000D75B6"/>
    <w:rsid w:val="000D771A"/>
    <w:rsid w:val="000D7AA8"/>
    <w:rsid w:val="000E0B54"/>
    <w:rsid w:val="000E0C37"/>
    <w:rsid w:val="000E1F71"/>
    <w:rsid w:val="000E33B5"/>
    <w:rsid w:val="000E3DC8"/>
    <w:rsid w:val="000E77B4"/>
    <w:rsid w:val="000F0E0F"/>
    <w:rsid w:val="000F132A"/>
    <w:rsid w:val="000F20BC"/>
    <w:rsid w:val="000F2CBA"/>
    <w:rsid w:val="000F4835"/>
    <w:rsid w:val="000F5002"/>
    <w:rsid w:val="000F65D1"/>
    <w:rsid w:val="000F6791"/>
    <w:rsid w:val="000F7580"/>
    <w:rsid w:val="00100E58"/>
    <w:rsid w:val="00101360"/>
    <w:rsid w:val="00104651"/>
    <w:rsid w:val="00106951"/>
    <w:rsid w:val="00106D55"/>
    <w:rsid w:val="00107258"/>
    <w:rsid w:val="00107F2C"/>
    <w:rsid w:val="00110E61"/>
    <w:rsid w:val="001113AF"/>
    <w:rsid w:val="00112511"/>
    <w:rsid w:val="001131B9"/>
    <w:rsid w:val="001145F9"/>
    <w:rsid w:val="00115229"/>
    <w:rsid w:val="00115379"/>
    <w:rsid w:val="00115458"/>
    <w:rsid w:val="001156EB"/>
    <w:rsid w:val="00116A2C"/>
    <w:rsid w:val="001178DE"/>
    <w:rsid w:val="0012099C"/>
    <w:rsid w:val="00120BBD"/>
    <w:rsid w:val="00121490"/>
    <w:rsid w:val="00121DB5"/>
    <w:rsid w:val="001223BC"/>
    <w:rsid w:val="00122B7C"/>
    <w:rsid w:val="001231B7"/>
    <w:rsid w:val="00123CC7"/>
    <w:rsid w:val="00124A23"/>
    <w:rsid w:val="00124E9B"/>
    <w:rsid w:val="00125614"/>
    <w:rsid w:val="001260DD"/>
    <w:rsid w:val="00126B63"/>
    <w:rsid w:val="00126F26"/>
    <w:rsid w:val="00127077"/>
    <w:rsid w:val="00130D6E"/>
    <w:rsid w:val="00132B19"/>
    <w:rsid w:val="001350AE"/>
    <w:rsid w:val="0013692D"/>
    <w:rsid w:val="00137B62"/>
    <w:rsid w:val="00137FF1"/>
    <w:rsid w:val="001408DD"/>
    <w:rsid w:val="001414E3"/>
    <w:rsid w:val="001421B6"/>
    <w:rsid w:val="00142799"/>
    <w:rsid w:val="0014320D"/>
    <w:rsid w:val="001432FC"/>
    <w:rsid w:val="00143B7F"/>
    <w:rsid w:val="0014419C"/>
    <w:rsid w:val="001446E1"/>
    <w:rsid w:val="00144A89"/>
    <w:rsid w:val="0014674B"/>
    <w:rsid w:val="00146CCE"/>
    <w:rsid w:val="00147EDD"/>
    <w:rsid w:val="00147F14"/>
    <w:rsid w:val="00155CAD"/>
    <w:rsid w:val="001576EB"/>
    <w:rsid w:val="001603E8"/>
    <w:rsid w:val="00161E78"/>
    <w:rsid w:val="001640C7"/>
    <w:rsid w:val="00164F2A"/>
    <w:rsid w:val="00167121"/>
    <w:rsid w:val="0017046D"/>
    <w:rsid w:val="001707FF"/>
    <w:rsid w:val="00171ECA"/>
    <w:rsid w:val="00172F59"/>
    <w:rsid w:val="00173595"/>
    <w:rsid w:val="00174F77"/>
    <w:rsid w:val="00175102"/>
    <w:rsid w:val="00175170"/>
    <w:rsid w:val="00175F56"/>
    <w:rsid w:val="00177A76"/>
    <w:rsid w:val="00180F23"/>
    <w:rsid w:val="00182186"/>
    <w:rsid w:val="00184AC7"/>
    <w:rsid w:val="00184C04"/>
    <w:rsid w:val="00186860"/>
    <w:rsid w:val="001868A5"/>
    <w:rsid w:val="0018757E"/>
    <w:rsid w:val="00190407"/>
    <w:rsid w:val="0019073C"/>
    <w:rsid w:val="00191A2C"/>
    <w:rsid w:val="00191D5C"/>
    <w:rsid w:val="00194332"/>
    <w:rsid w:val="00195034"/>
    <w:rsid w:val="001960BB"/>
    <w:rsid w:val="00196ED5"/>
    <w:rsid w:val="0019726F"/>
    <w:rsid w:val="001A09C6"/>
    <w:rsid w:val="001A58D1"/>
    <w:rsid w:val="001A6266"/>
    <w:rsid w:val="001B049B"/>
    <w:rsid w:val="001B09FE"/>
    <w:rsid w:val="001B0ADE"/>
    <w:rsid w:val="001B0C12"/>
    <w:rsid w:val="001B146D"/>
    <w:rsid w:val="001B1EA6"/>
    <w:rsid w:val="001B28E5"/>
    <w:rsid w:val="001B2D5B"/>
    <w:rsid w:val="001B5247"/>
    <w:rsid w:val="001B571A"/>
    <w:rsid w:val="001B63EB"/>
    <w:rsid w:val="001B7497"/>
    <w:rsid w:val="001C28FE"/>
    <w:rsid w:val="001C318B"/>
    <w:rsid w:val="001C41C8"/>
    <w:rsid w:val="001C41D8"/>
    <w:rsid w:val="001C6C55"/>
    <w:rsid w:val="001D17DA"/>
    <w:rsid w:val="001D215B"/>
    <w:rsid w:val="001D4E29"/>
    <w:rsid w:val="001D71DC"/>
    <w:rsid w:val="001D79E2"/>
    <w:rsid w:val="001D7DD7"/>
    <w:rsid w:val="001E12AF"/>
    <w:rsid w:val="001E1A94"/>
    <w:rsid w:val="001E1C06"/>
    <w:rsid w:val="001E1C9D"/>
    <w:rsid w:val="001E2F3E"/>
    <w:rsid w:val="001E368E"/>
    <w:rsid w:val="001E40B7"/>
    <w:rsid w:val="001E5D7A"/>
    <w:rsid w:val="001E6D8A"/>
    <w:rsid w:val="001F0545"/>
    <w:rsid w:val="001F0CDB"/>
    <w:rsid w:val="001F3CD6"/>
    <w:rsid w:val="001F5616"/>
    <w:rsid w:val="001F753A"/>
    <w:rsid w:val="001F7578"/>
    <w:rsid w:val="002010A5"/>
    <w:rsid w:val="00201C1C"/>
    <w:rsid w:val="00203517"/>
    <w:rsid w:val="00207D7F"/>
    <w:rsid w:val="00207E98"/>
    <w:rsid w:val="0021033E"/>
    <w:rsid w:val="0021107C"/>
    <w:rsid w:val="00212E1C"/>
    <w:rsid w:val="00212EE3"/>
    <w:rsid w:val="0021352C"/>
    <w:rsid w:val="00213543"/>
    <w:rsid w:val="0021369E"/>
    <w:rsid w:val="00215D4A"/>
    <w:rsid w:val="00217E5B"/>
    <w:rsid w:val="00220406"/>
    <w:rsid w:val="00221486"/>
    <w:rsid w:val="002217D8"/>
    <w:rsid w:val="00222D42"/>
    <w:rsid w:val="00225012"/>
    <w:rsid w:val="0022553F"/>
    <w:rsid w:val="0022607F"/>
    <w:rsid w:val="00226FBF"/>
    <w:rsid w:val="00230619"/>
    <w:rsid w:val="00231302"/>
    <w:rsid w:val="00231C3D"/>
    <w:rsid w:val="00235F26"/>
    <w:rsid w:val="0023611D"/>
    <w:rsid w:val="002370A4"/>
    <w:rsid w:val="00237207"/>
    <w:rsid w:val="00237BAA"/>
    <w:rsid w:val="0024074D"/>
    <w:rsid w:val="002408E0"/>
    <w:rsid w:val="00240B63"/>
    <w:rsid w:val="00241E18"/>
    <w:rsid w:val="0024390F"/>
    <w:rsid w:val="0024399F"/>
    <w:rsid w:val="00244B90"/>
    <w:rsid w:val="002450AB"/>
    <w:rsid w:val="002451AF"/>
    <w:rsid w:val="002459CD"/>
    <w:rsid w:val="002523EA"/>
    <w:rsid w:val="00252D10"/>
    <w:rsid w:val="00253A3E"/>
    <w:rsid w:val="002556BD"/>
    <w:rsid w:val="00255B22"/>
    <w:rsid w:val="00255CD8"/>
    <w:rsid w:val="0025657D"/>
    <w:rsid w:val="002575B6"/>
    <w:rsid w:val="00257CB3"/>
    <w:rsid w:val="0026058B"/>
    <w:rsid w:val="00261ACF"/>
    <w:rsid w:val="00262EE0"/>
    <w:rsid w:val="0026399C"/>
    <w:rsid w:val="002654A2"/>
    <w:rsid w:val="00267AF6"/>
    <w:rsid w:val="00267FBA"/>
    <w:rsid w:val="00270650"/>
    <w:rsid w:val="00271F62"/>
    <w:rsid w:val="00271FF2"/>
    <w:rsid w:val="002735E7"/>
    <w:rsid w:val="00273A56"/>
    <w:rsid w:val="0027492C"/>
    <w:rsid w:val="00275C4C"/>
    <w:rsid w:val="0027679C"/>
    <w:rsid w:val="002768EB"/>
    <w:rsid w:val="00276C9B"/>
    <w:rsid w:val="00280A01"/>
    <w:rsid w:val="00281375"/>
    <w:rsid w:val="00282733"/>
    <w:rsid w:val="0028278D"/>
    <w:rsid w:val="00282BAF"/>
    <w:rsid w:val="00283B5E"/>
    <w:rsid w:val="002846E5"/>
    <w:rsid w:val="0028551B"/>
    <w:rsid w:val="002857FA"/>
    <w:rsid w:val="00285C2A"/>
    <w:rsid w:val="002866FC"/>
    <w:rsid w:val="0028677F"/>
    <w:rsid w:val="00287477"/>
    <w:rsid w:val="00290A53"/>
    <w:rsid w:val="00291647"/>
    <w:rsid w:val="00291D4E"/>
    <w:rsid w:val="00292117"/>
    <w:rsid w:val="002929DF"/>
    <w:rsid w:val="00294385"/>
    <w:rsid w:val="0029625C"/>
    <w:rsid w:val="00296803"/>
    <w:rsid w:val="002975C1"/>
    <w:rsid w:val="002976C1"/>
    <w:rsid w:val="002A09DE"/>
    <w:rsid w:val="002A0EA2"/>
    <w:rsid w:val="002A1856"/>
    <w:rsid w:val="002A2292"/>
    <w:rsid w:val="002A403B"/>
    <w:rsid w:val="002A490F"/>
    <w:rsid w:val="002A5E29"/>
    <w:rsid w:val="002B05F3"/>
    <w:rsid w:val="002B0E38"/>
    <w:rsid w:val="002B261C"/>
    <w:rsid w:val="002B2B02"/>
    <w:rsid w:val="002B3097"/>
    <w:rsid w:val="002B32BA"/>
    <w:rsid w:val="002B3AE5"/>
    <w:rsid w:val="002B4027"/>
    <w:rsid w:val="002B4517"/>
    <w:rsid w:val="002B7A2F"/>
    <w:rsid w:val="002C0521"/>
    <w:rsid w:val="002C0892"/>
    <w:rsid w:val="002C1F7D"/>
    <w:rsid w:val="002C299A"/>
    <w:rsid w:val="002C30A0"/>
    <w:rsid w:val="002C30B1"/>
    <w:rsid w:val="002C32AA"/>
    <w:rsid w:val="002C6EE6"/>
    <w:rsid w:val="002C7D0B"/>
    <w:rsid w:val="002D074D"/>
    <w:rsid w:val="002D44EC"/>
    <w:rsid w:val="002D5881"/>
    <w:rsid w:val="002D6974"/>
    <w:rsid w:val="002D7D95"/>
    <w:rsid w:val="002E05E9"/>
    <w:rsid w:val="002E4033"/>
    <w:rsid w:val="002E4196"/>
    <w:rsid w:val="002E4761"/>
    <w:rsid w:val="002E4D33"/>
    <w:rsid w:val="002E5D87"/>
    <w:rsid w:val="002E5EBF"/>
    <w:rsid w:val="002E61A9"/>
    <w:rsid w:val="002E78CE"/>
    <w:rsid w:val="002F0161"/>
    <w:rsid w:val="002F2617"/>
    <w:rsid w:val="002F53A8"/>
    <w:rsid w:val="002F58E7"/>
    <w:rsid w:val="002F7110"/>
    <w:rsid w:val="0030011E"/>
    <w:rsid w:val="00300DFB"/>
    <w:rsid w:val="00303451"/>
    <w:rsid w:val="0030398D"/>
    <w:rsid w:val="00304C51"/>
    <w:rsid w:val="0030546D"/>
    <w:rsid w:val="00306883"/>
    <w:rsid w:val="00313697"/>
    <w:rsid w:val="00314781"/>
    <w:rsid w:val="00314ED6"/>
    <w:rsid w:val="00316E12"/>
    <w:rsid w:val="003177B2"/>
    <w:rsid w:val="00317B8A"/>
    <w:rsid w:val="00320206"/>
    <w:rsid w:val="00321649"/>
    <w:rsid w:val="00321A9B"/>
    <w:rsid w:val="00321CB0"/>
    <w:rsid w:val="00321D46"/>
    <w:rsid w:val="0032279D"/>
    <w:rsid w:val="00322B0F"/>
    <w:rsid w:val="00322C3D"/>
    <w:rsid w:val="003236A3"/>
    <w:rsid w:val="00324071"/>
    <w:rsid w:val="0032473A"/>
    <w:rsid w:val="0032656B"/>
    <w:rsid w:val="00326851"/>
    <w:rsid w:val="003310E1"/>
    <w:rsid w:val="00331ECE"/>
    <w:rsid w:val="00332BE4"/>
    <w:rsid w:val="00333A94"/>
    <w:rsid w:val="003348D4"/>
    <w:rsid w:val="0033532D"/>
    <w:rsid w:val="00335B3C"/>
    <w:rsid w:val="00336917"/>
    <w:rsid w:val="00336A24"/>
    <w:rsid w:val="00337B24"/>
    <w:rsid w:val="00337FCF"/>
    <w:rsid w:val="0034091C"/>
    <w:rsid w:val="003409C7"/>
    <w:rsid w:val="00340C49"/>
    <w:rsid w:val="00340D0B"/>
    <w:rsid w:val="00340E92"/>
    <w:rsid w:val="00345473"/>
    <w:rsid w:val="00345500"/>
    <w:rsid w:val="00346BC6"/>
    <w:rsid w:val="003473C1"/>
    <w:rsid w:val="00347A25"/>
    <w:rsid w:val="00347A2F"/>
    <w:rsid w:val="00352E48"/>
    <w:rsid w:val="00352E68"/>
    <w:rsid w:val="00353282"/>
    <w:rsid w:val="00356939"/>
    <w:rsid w:val="00357BA4"/>
    <w:rsid w:val="003617AB"/>
    <w:rsid w:val="00362755"/>
    <w:rsid w:val="0036329B"/>
    <w:rsid w:val="00364216"/>
    <w:rsid w:val="00364715"/>
    <w:rsid w:val="003652EA"/>
    <w:rsid w:val="00366021"/>
    <w:rsid w:val="00371657"/>
    <w:rsid w:val="0037195F"/>
    <w:rsid w:val="003724C7"/>
    <w:rsid w:val="003733B4"/>
    <w:rsid w:val="003733D7"/>
    <w:rsid w:val="003742D3"/>
    <w:rsid w:val="0037474E"/>
    <w:rsid w:val="003750E0"/>
    <w:rsid w:val="003756A5"/>
    <w:rsid w:val="00376A65"/>
    <w:rsid w:val="00381BD6"/>
    <w:rsid w:val="00384379"/>
    <w:rsid w:val="0038572E"/>
    <w:rsid w:val="00385804"/>
    <w:rsid w:val="003859F1"/>
    <w:rsid w:val="003873AE"/>
    <w:rsid w:val="0039108A"/>
    <w:rsid w:val="00392536"/>
    <w:rsid w:val="00392AB2"/>
    <w:rsid w:val="00392C56"/>
    <w:rsid w:val="00392EA8"/>
    <w:rsid w:val="00393BEE"/>
    <w:rsid w:val="00394F7F"/>
    <w:rsid w:val="003956C6"/>
    <w:rsid w:val="00395AD4"/>
    <w:rsid w:val="003A1350"/>
    <w:rsid w:val="003A4AFB"/>
    <w:rsid w:val="003A50E8"/>
    <w:rsid w:val="003A59D8"/>
    <w:rsid w:val="003A7E41"/>
    <w:rsid w:val="003B28C0"/>
    <w:rsid w:val="003B576D"/>
    <w:rsid w:val="003B5E28"/>
    <w:rsid w:val="003B69D0"/>
    <w:rsid w:val="003C2B60"/>
    <w:rsid w:val="003C3F35"/>
    <w:rsid w:val="003C4657"/>
    <w:rsid w:val="003C57E1"/>
    <w:rsid w:val="003C6425"/>
    <w:rsid w:val="003C65B5"/>
    <w:rsid w:val="003C6D19"/>
    <w:rsid w:val="003C78CD"/>
    <w:rsid w:val="003D0434"/>
    <w:rsid w:val="003D0947"/>
    <w:rsid w:val="003D1786"/>
    <w:rsid w:val="003D3EA7"/>
    <w:rsid w:val="003D3F49"/>
    <w:rsid w:val="003D4056"/>
    <w:rsid w:val="003D4194"/>
    <w:rsid w:val="003D4206"/>
    <w:rsid w:val="003D4E57"/>
    <w:rsid w:val="003E1B94"/>
    <w:rsid w:val="003E1E2C"/>
    <w:rsid w:val="003E26E5"/>
    <w:rsid w:val="003E378D"/>
    <w:rsid w:val="003E3B71"/>
    <w:rsid w:val="003E5EC7"/>
    <w:rsid w:val="003E6C24"/>
    <w:rsid w:val="003E794C"/>
    <w:rsid w:val="003F002E"/>
    <w:rsid w:val="003F0D88"/>
    <w:rsid w:val="003F1FB8"/>
    <w:rsid w:val="003F2319"/>
    <w:rsid w:val="00400F92"/>
    <w:rsid w:val="0040118C"/>
    <w:rsid w:val="00401F68"/>
    <w:rsid w:val="0040311C"/>
    <w:rsid w:val="0040458B"/>
    <w:rsid w:val="00405BFE"/>
    <w:rsid w:val="004065C7"/>
    <w:rsid w:val="0040702F"/>
    <w:rsid w:val="00407462"/>
    <w:rsid w:val="0041126A"/>
    <w:rsid w:val="004142C8"/>
    <w:rsid w:val="00415701"/>
    <w:rsid w:val="00415879"/>
    <w:rsid w:val="004167F1"/>
    <w:rsid w:val="00417310"/>
    <w:rsid w:val="004221CE"/>
    <w:rsid w:val="0042225A"/>
    <w:rsid w:val="00423598"/>
    <w:rsid w:val="00423A74"/>
    <w:rsid w:val="00424E0F"/>
    <w:rsid w:val="00425F30"/>
    <w:rsid w:val="0042613C"/>
    <w:rsid w:val="00426457"/>
    <w:rsid w:val="00427184"/>
    <w:rsid w:val="004308A2"/>
    <w:rsid w:val="004319E2"/>
    <w:rsid w:val="004329FF"/>
    <w:rsid w:val="00432B0A"/>
    <w:rsid w:val="0043384D"/>
    <w:rsid w:val="004347B9"/>
    <w:rsid w:val="0044113E"/>
    <w:rsid w:val="00441206"/>
    <w:rsid w:val="0044166C"/>
    <w:rsid w:val="004442EE"/>
    <w:rsid w:val="00444568"/>
    <w:rsid w:val="004459C7"/>
    <w:rsid w:val="00445DE6"/>
    <w:rsid w:val="00445E3C"/>
    <w:rsid w:val="00445F97"/>
    <w:rsid w:val="004463BD"/>
    <w:rsid w:val="00447227"/>
    <w:rsid w:val="00447FF6"/>
    <w:rsid w:val="00450628"/>
    <w:rsid w:val="00450D16"/>
    <w:rsid w:val="0045143B"/>
    <w:rsid w:val="00454606"/>
    <w:rsid w:val="00454924"/>
    <w:rsid w:val="00454C8B"/>
    <w:rsid w:val="00455574"/>
    <w:rsid w:val="00455DB2"/>
    <w:rsid w:val="004563B9"/>
    <w:rsid w:val="004570DB"/>
    <w:rsid w:val="00457D65"/>
    <w:rsid w:val="00461B05"/>
    <w:rsid w:val="00461DBD"/>
    <w:rsid w:val="00465E3F"/>
    <w:rsid w:val="00465FC8"/>
    <w:rsid w:val="00466118"/>
    <w:rsid w:val="004665FE"/>
    <w:rsid w:val="004670B1"/>
    <w:rsid w:val="00467187"/>
    <w:rsid w:val="00471574"/>
    <w:rsid w:val="004718F8"/>
    <w:rsid w:val="004733E5"/>
    <w:rsid w:val="00473B22"/>
    <w:rsid w:val="00473E95"/>
    <w:rsid w:val="00474032"/>
    <w:rsid w:val="00475E85"/>
    <w:rsid w:val="004768F6"/>
    <w:rsid w:val="00477FD5"/>
    <w:rsid w:val="00480377"/>
    <w:rsid w:val="0048068E"/>
    <w:rsid w:val="0048159E"/>
    <w:rsid w:val="00481758"/>
    <w:rsid w:val="00481AB4"/>
    <w:rsid w:val="00482EC5"/>
    <w:rsid w:val="00485F49"/>
    <w:rsid w:val="00487BE7"/>
    <w:rsid w:val="00490BF5"/>
    <w:rsid w:val="00492A75"/>
    <w:rsid w:val="004937B5"/>
    <w:rsid w:val="00494738"/>
    <w:rsid w:val="00494EB7"/>
    <w:rsid w:val="00495EE5"/>
    <w:rsid w:val="00496EC1"/>
    <w:rsid w:val="00497F62"/>
    <w:rsid w:val="004A21F5"/>
    <w:rsid w:val="004A2851"/>
    <w:rsid w:val="004A288E"/>
    <w:rsid w:val="004A2D85"/>
    <w:rsid w:val="004A3006"/>
    <w:rsid w:val="004A377B"/>
    <w:rsid w:val="004A4BA9"/>
    <w:rsid w:val="004A504C"/>
    <w:rsid w:val="004A5231"/>
    <w:rsid w:val="004A5254"/>
    <w:rsid w:val="004A69A3"/>
    <w:rsid w:val="004A702D"/>
    <w:rsid w:val="004B01A3"/>
    <w:rsid w:val="004B17DF"/>
    <w:rsid w:val="004B5BEB"/>
    <w:rsid w:val="004B7E81"/>
    <w:rsid w:val="004C0F32"/>
    <w:rsid w:val="004C261F"/>
    <w:rsid w:val="004C27EF"/>
    <w:rsid w:val="004C4775"/>
    <w:rsid w:val="004C50FD"/>
    <w:rsid w:val="004C5FA4"/>
    <w:rsid w:val="004C678D"/>
    <w:rsid w:val="004D10BF"/>
    <w:rsid w:val="004D10C8"/>
    <w:rsid w:val="004D1997"/>
    <w:rsid w:val="004D24C7"/>
    <w:rsid w:val="004D545C"/>
    <w:rsid w:val="004D68F6"/>
    <w:rsid w:val="004D68F8"/>
    <w:rsid w:val="004D74B2"/>
    <w:rsid w:val="004D777A"/>
    <w:rsid w:val="004E01C8"/>
    <w:rsid w:val="004E032B"/>
    <w:rsid w:val="004E0662"/>
    <w:rsid w:val="004E071E"/>
    <w:rsid w:val="004E1DC1"/>
    <w:rsid w:val="004E23FC"/>
    <w:rsid w:val="004E3779"/>
    <w:rsid w:val="004E568F"/>
    <w:rsid w:val="004E612D"/>
    <w:rsid w:val="004F11C5"/>
    <w:rsid w:val="004F514E"/>
    <w:rsid w:val="004F51F1"/>
    <w:rsid w:val="004F5492"/>
    <w:rsid w:val="004F78C1"/>
    <w:rsid w:val="004F7B18"/>
    <w:rsid w:val="004F7D9B"/>
    <w:rsid w:val="004F7E63"/>
    <w:rsid w:val="005007A8"/>
    <w:rsid w:val="00500E4C"/>
    <w:rsid w:val="00502718"/>
    <w:rsid w:val="00502F1C"/>
    <w:rsid w:val="005043A2"/>
    <w:rsid w:val="00505EBC"/>
    <w:rsid w:val="00507739"/>
    <w:rsid w:val="00507A63"/>
    <w:rsid w:val="0051073D"/>
    <w:rsid w:val="00511B07"/>
    <w:rsid w:val="00511C3C"/>
    <w:rsid w:val="00511C47"/>
    <w:rsid w:val="00513509"/>
    <w:rsid w:val="00513C0B"/>
    <w:rsid w:val="005157B3"/>
    <w:rsid w:val="00515924"/>
    <w:rsid w:val="0051702B"/>
    <w:rsid w:val="0052075B"/>
    <w:rsid w:val="00521194"/>
    <w:rsid w:val="00521DBF"/>
    <w:rsid w:val="00522018"/>
    <w:rsid w:val="00523ECB"/>
    <w:rsid w:val="00530B8E"/>
    <w:rsid w:val="00532AE8"/>
    <w:rsid w:val="00536356"/>
    <w:rsid w:val="00537AA2"/>
    <w:rsid w:val="005411A2"/>
    <w:rsid w:val="00541D3B"/>
    <w:rsid w:val="00541FE1"/>
    <w:rsid w:val="005429C8"/>
    <w:rsid w:val="00542AD9"/>
    <w:rsid w:val="00543053"/>
    <w:rsid w:val="00543218"/>
    <w:rsid w:val="0054616A"/>
    <w:rsid w:val="00546B7F"/>
    <w:rsid w:val="005477F2"/>
    <w:rsid w:val="0054798B"/>
    <w:rsid w:val="00547C96"/>
    <w:rsid w:val="00550261"/>
    <w:rsid w:val="00551027"/>
    <w:rsid w:val="00551146"/>
    <w:rsid w:val="00551F0E"/>
    <w:rsid w:val="005522D3"/>
    <w:rsid w:val="00554F35"/>
    <w:rsid w:val="00555C6F"/>
    <w:rsid w:val="00561A7E"/>
    <w:rsid w:val="00562BD6"/>
    <w:rsid w:val="00562C23"/>
    <w:rsid w:val="00562E98"/>
    <w:rsid w:val="005643CE"/>
    <w:rsid w:val="005665D6"/>
    <w:rsid w:val="005667EF"/>
    <w:rsid w:val="00566832"/>
    <w:rsid w:val="00567B27"/>
    <w:rsid w:val="00571498"/>
    <w:rsid w:val="00571A58"/>
    <w:rsid w:val="0057222D"/>
    <w:rsid w:val="005723A1"/>
    <w:rsid w:val="0057282E"/>
    <w:rsid w:val="005728C5"/>
    <w:rsid w:val="0057388B"/>
    <w:rsid w:val="0058186F"/>
    <w:rsid w:val="00582347"/>
    <w:rsid w:val="00582385"/>
    <w:rsid w:val="0058396A"/>
    <w:rsid w:val="00585A83"/>
    <w:rsid w:val="00585ABF"/>
    <w:rsid w:val="0058625E"/>
    <w:rsid w:val="00586397"/>
    <w:rsid w:val="00590C5F"/>
    <w:rsid w:val="005914CB"/>
    <w:rsid w:val="005920E5"/>
    <w:rsid w:val="005928A5"/>
    <w:rsid w:val="00592B23"/>
    <w:rsid w:val="00593B2C"/>
    <w:rsid w:val="005954FF"/>
    <w:rsid w:val="00597666"/>
    <w:rsid w:val="00597EF8"/>
    <w:rsid w:val="005A103A"/>
    <w:rsid w:val="005A1D41"/>
    <w:rsid w:val="005A1EDE"/>
    <w:rsid w:val="005A2185"/>
    <w:rsid w:val="005A257E"/>
    <w:rsid w:val="005B0014"/>
    <w:rsid w:val="005B0D5B"/>
    <w:rsid w:val="005B13BB"/>
    <w:rsid w:val="005B1516"/>
    <w:rsid w:val="005B269D"/>
    <w:rsid w:val="005B26F6"/>
    <w:rsid w:val="005B3A6F"/>
    <w:rsid w:val="005B3C9A"/>
    <w:rsid w:val="005B4122"/>
    <w:rsid w:val="005B4FAC"/>
    <w:rsid w:val="005B5FDF"/>
    <w:rsid w:val="005B60AE"/>
    <w:rsid w:val="005C03BD"/>
    <w:rsid w:val="005C0721"/>
    <w:rsid w:val="005C0EA3"/>
    <w:rsid w:val="005C1DEE"/>
    <w:rsid w:val="005C3F12"/>
    <w:rsid w:val="005C563C"/>
    <w:rsid w:val="005C5C58"/>
    <w:rsid w:val="005C668B"/>
    <w:rsid w:val="005C73C8"/>
    <w:rsid w:val="005C7EE6"/>
    <w:rsid w:val="005D0532"/>
    <w:rsid w:val="005D0F05"/>
    <w:rsid w:val="005D1DA6"/>
    <w:rsid w:val="005D2FEA"/>
    <w:rsid w:val="005D3334"/>
    <w:rsid w:val="005D58BA"/>
    <w:rsid w:val="005D6C06"/>
    <w:rsid w:val="005D71DE"/>
    <w:rsid w:val="005D73D1"/>
    <w:rsid w:val="005E145F"/>
    <w:rsid w:val="005E2034"/>
    <w:rsid w:val="005E28E2"/>
    <w:rsid w:val="005E3446"/>
    <w:rsid w:val="005E3AB4"/>
    <w:rsid w:val="005E4169"/>
    <w:rsid w:val="005F062D"/>
    <w:rsid w:val="005F2A4B"/>
    <w:rsid w:val="005F3083"/>
    <w:rsid w:val="005F3662"/>
    <w:rsid w:val="005F3E50"/>
    <w:rsid w:val="005F4C0E"/>
    <w:rsid w:val="005F4FE5"/>
    <w:rsid w:val="005F6D3F"/>
    <w:rsid w:val="005F6FB7"/>
    <w:rsid w:val="005F77B7"/>
    <w:rsid w:val="005F79AE"/>
    <w:rsid w:val="006009A0"/>
    <w:rsid w:val="00601FEE"/>
    <w:rsid w:val="00603560"/>
    <w:rsid w:val="006035DF"/>
    <w:rsid w:val="0060722A"/>
    <w:rsid w:val="00607694"/>
    <w:rsid w:val="006078BB"/>
    <w:rsid w:val="00611905"/>
    <w:rsid w:val="006133F3"/>
    <w:rsid w:val="00613B87"/>
    <w:rsid w:val="00616F64"/>
    <w:rsid w:val="00620701"/>
    <w:rsid w:val="00620F01"/>
    <w:rsid w:val="00620F8D"/>
    <w:rsid w:val="0062146E"/>
    <w:rsid w:val="00623AEB"/>
    <w:rsid w:val="0062413C"/>
    <w:rsid w:val="0062711F"/>
    <w:rsid w:val="00630451"/>
    <w:rsid w:val="006323EC"/>
    <w:rsid w:val="00632739"/>
    <w:rsid w:val="00632BCB"/>
    <w:rsid w:val="00633062"/>
    <w:rsid w:val="00633C16"/>
    <w:rsid w:val="006341C8"/>
    <w:rsid w:val="00635747"/>
    <w:rsid w:val="00637000"/>
    <w:rsid w:val="00637A77"/>
    <w:rsid w:val="00640F10"/>
    <w:rsid w:val="00641AF5"/>
    <w:rsid w:val="0064462C"/>
    <w:rsid w:val="006448F0"/>
    <w:rsid w:val="00644A16"/>
    <w:rsid w:val="00644BD7"/>
    <w:rsid w:val="00646875"/>
    <w:rsid w:val="00650B15"/>
    <w:rsid w:val="0065137C"/>
    <w:rsid w:val="00652815"/>
    <w:rsid w:val="00654BB5"/>
    <w:rsid w:val="006602B2"/>
    <w:rsid w:val="00662E00"/>
    <w:rsid w:val="00663352"/>
    <w:rsid w:val="00664028"/>
    <w:rsid w:val="0066402C"/>
    <w:rsid w:val="00664BE4"/>
    <w:rsid w:val="00664D38"/>
    <w:rsid w:val="00666581"/>
    <w:rsid w:val="00666EF6"/>
    <w:rsid w:val="00670C82"/>
    <w:rsid w:val="006719C9"/>
    <w:rsid w:val="006724C3"/>
    <w:rsid w:val="00674093"/>
    <w:rsid w:val="006762A4"/>
    <w:rsid w:val="006800F0"/>
    <w:rsid w:val="006815E0"/>
    <w:rsid w:val="00684BDE"/>
    <w:rsid w:val="006858AF"/>
    <w:rsid w:val="0069198A"/>
    <w:rsid w:val="006924A7"/>
    <w:rsid w:val="00693973"/>
    <w:rsid w:val="00694F10"/>
    <w:rsid w:val="0069599D"/>
    <w:rsid w:val="00696097"/>
    <w:rsid w:val="00696CAC"/>
    <w:rsid w:val="00696DF7"/>
    <w:rsid w:val="006976C2"/>
    <w:rsid w:val="006977EE"/>
    <w:rsid w:val="00697C52"/>
    <w:rsid w:val="006A0321"/>
    <w:rsid w:val="006A22B5"/>
    <w:rsid w:val="006A2F6B"/>
    <w:rsid w:val="006A32C1"/>
    <w:rsid w:val="006A415B"/>
    <w:rsid w:val="006A4B7A"/>
    <w:rsid w:val="006A525B"/>
    <w:rsid w:val="006A6B30"/>
    <w:rsid w:val="006A7B2E"/>
    <w:rsid w:val="006B00B8"/>
    <w:rsid w:val="006B2DF2"/>
    <w:rsid w:val="006B3FD9"/>
    <w:rsid w:val="006B5365"/>
    <w:rsid w:val="006C0E48"/>
    <w:rsid w:val="006C1C21"/>
    <w:rsid w:val="006C2914"/>
    <w:rsid w:val="006C4692"/>
    <w:rsid w:val="006C4AB5"/>
    <w:rsid w:val="006C7572"/>
    <w:rsid w:val="006D054C"/>
    <w:rsid w:val="006D1421"/>
    <w:rsid w:val="006D20DD"/>
    <w:rsid w:val="006D3712"/>
    <w:rsid w:val="006D4889"/>
    <w:rsid w:val="006D55DD"/>
    <w:rsid w:val="006D6849"/>
    <w:rsid w:val="006D6AC1"/>
    <w:rsid w:val="006E15B8"/>
    <w:rsid w:val="006E1C45"/>
    <w:rsid w:val="006E366E"/>
    <w:rsid w:val="006E3D79"/>
    <w:rsid w:val="006E406E"/>
    <w:rsid w:val="006E4650"/>
    <w:rsid w:val="006E5808"/>
    <w:rsid w:val="006E5B2C"/>
    <w:rsid w:val="006E672D"/>
    <w:rsid w:val="006E6765"/>
    <w:rsid w:val="006E7FC0"/>
    <w:rsid w:val="006F058A"/>
    <w:rsid w:val="006F08A4"/>
    <w:rsid w:val="006F127B"/>
    <w:rsid w:val="006F1684"/>
    <w:rsid w:val="006F2E30"/>
    <w:rsid w:val="006F38C8"/>
    <w:rsid w:val="006F5BE5"/>
    <w:rsid w:val="00701C37"/>
    <w:rsid w:val="00701C97"/>
    <w:rsid w:val="00704A66"/>
    <w:rsid w:val="0070592C"/>
    <w:rsid w:val="007111A9"/>
    <w:rsid w:val="0071166B"/>
    <w:rsid w:val="0071222A"/>
    <w:rsid w:val="00714402"/>
    <w:rsid w:val="00714E71"/>
    <w:rsid w:val="00716D1E"/>
    <w:rsid w:val="0072024D"/>
    <w:rsid w:val="0072168B"/>
    <w:rsid w:val="00721E9F"/>
    <w:rsid w:val="007229C4"/>
    <w:rsid w:val="007229F3"/>
    <w:rsid w:val="007264B3"/>
    <w:rsid w:val="007308C1"/>
    <w:rsid w:val="007314F7"/>
    <w:rsid w:val="00732150"/>
    <w:rsid w:val="007331C4"/>
    <w:rsid w:val="00734100"/>
    <w:rsid w:val="00734CAE"/>
    <w:rsid w:val="00737561"/>
    <w:rsid w:val="0075028B"/>
    <w:rsid w:val="00750434"/>
    <w:rsid w:val="0075201B"/>
    <w:rsid w:val="00752A2F"/>
    <w:rsid w:val="00752BE6"/>
    <w:rsid w:val="0075357E"/>
    <w:rsid w:val="00754049"/>
    <w:rsid w:val="007543AA"/>
    <w:rsid w:val="00757501"/>
    <w:rsid w:val="00757B26"/>
    <w:rsid w:val="00757C60"/>
    <w:rsid w:val="00760461"/>
    <w:rsid w:val="007609EA"/>
    <w:rsid w:val="0076198A"/>
    <w:rsid w:val="007638CE"/>
    <w:rsid w:val="007643F3"/>
    <w:rsid w:val="007650E9"/>
    <w:rsid w:val="00767CDB"/>
    <w:rsid w:val="0077421C"/>
    <w:rsid w:val="0077565C"/>
    <w:rsid w:val="00775916"/>
    <w:rsid w:val="007769BB"/>
    <w:rsid w:val="00781FE2"/>
    <w:rsid w:val="007822FE"/>
    <w:rsid w:val="00782C9B"/>
    <w:rsid w:val="0078334F"/>
    <w:rsid w:val="00783470"/>
    <w:rsid w:val="0078481A"/>
    <w:rsid w:val="00786336"/>
    <w:rsid w:val="00786745"/>
    <w:rsid w:val="00787171"/>
    <w:rsid w:val="00791DF7"/>
    <w:rsid w:val="007928C1"/>
    <w:rsid w:val="00793962"/>
    <w:rsid w:val="00793FDA"/>
    <w:rsid w:val="00794273"/>
    <w:rsid w:val="00797516"/>
    <w:rsid w:val="00797A92"/>
    <w:rsid w:val="00797FBE"/>
    <w:rsid w:val="007A04E9"/>
    <w:rsid w:val="007A19FA"/>
    <w:rsid w:val="007A2A20"/>
    <w:rsid w:val="007A2BEA"/>
    <w:rsid w:val="007A35EF"/>
    <w:rsid w:val="007A37CB"/>
    <w:rsid w:val="007A396A"/>
    <w:rsid w:val="007A3A0D"/>
    <w:rsid w:val="007A41B4"/>
    <w:rsid w:val="007A47D4"/>
    <w:rsid w:val="007A69DC"/>
    <w:rsid w:val="007A6DAD"/>
    <w:rsid w:val="007A78AE"/>
    <w:rsid w:val="007B0FEE"/>
    <w:rsid w:val="007B12D7"/>
    <w:rsid w:val="007B2F8E"/>
    <w:rsid w:val="007B323D"/>
    <w:rsid w:val="007B4410"/>
    <w:rsid w:val="007B453C"/>
    <w:rsid w:val="007B45B8"/>
    <w:rsid w:val="007B481B"/>
    <w:rsid w:val="007B4AD6"/>
    <w:rsid w:val="007B7FB8"/>
    <w:rsid w:val="007C1A4E"/>
    <w:rsid w:val="007C3EA0"/>
    <w:rsid w:val="007C4AD8"/>
    <w:rsid w:val="007C74F3"/>
    <w:rsid w:val="007C7DEE"/>
    <w:rsid w:val="007D156D"/>
    <w:rsid w:val="007D1E98"/>
    <w:rsid w:val="007D37F4"/>
    <w:rsid w:val="007D44A1"/>
    <w:rsid w:val="007D4CBF"/>
    <w:rsid w:val="007D560C"/>
    <w:rsid w:val="007D643D"/>
    <w:rsid w:val="007D6A97"/>
    <w:rsid w:val="007D7C7C"/>
    <w:rsid w:val="007E012C"/>
    <w:rsid w:val="007E0D38"/>
    <w:rsid w:val="007E1CAE"/>
    <w:rsid w:val="007E21F4"/>
    <w:rsid w:val="007E2B80"/>
    <w:rsid w:val="007E61C9"/>
    <w:rsid w:val="007E6D60"/>
    <w:rsid w:val="007E74A8"/>
    <w:rsid w:val="007E7AF7"/>
    <w:rsid w:val="007F04B9"/>
    <w:rsid w:val="007F0FD2"/>
    <w:rsid w:val="007F1261"/>
    <w:rsid w:val="007F3B80"/>
    <w:rsid w:val="007F3CB6"/>
    <w:rsid w:val="007F4C92"/>
    <w:rsid w:val="007F4FB2"/>
    <w:rsid w:val="007F5F46"/>
    <w:rsid w:val="007F67FE"/>
    <w:rsid w:val="007F68A7"/>
    <w:rsid w:val="00800458"/>
    <w:rsid w:val="00802D96"/>
    <w:rsid w:val="00803C89"/>
    <w:rsid w:val="00803DDB"/>
    <w:rsid w:val="00804F00"/>
    <w:rsid w:val="00806B00"/>
    <w:rsid w:val="008070E2"/>
    <w:rsid w:val="00807D4C"/>
    <w:rsid w:val="00810AD7"/>
    <w:rsid w:val="008113C6"/>
    <w:rsid w:val="00811D6C"/>
    <w:rsid w:val="00812E46"/>
    <w:rsid w:val="0081428E"/>
    <w:rsid w:val="008152DA"/>
    <w:rsid w:val="0081542D"/>
    <w:rsid w:val="00817787"/>
    <w:rsid w:val="00820A88"/>
    <w:rsid w:val="00821938"/>
    <w:rsid w:val="00826AB3"/>
    <w:rsid w:val="00827FB3"/>
    <w:rsid w:val="0083184A"/>
    <w:rsid w:val="00832990"/>
    <w:rsid w:val="0083334A"/>
    <w:rsid w:val="0083493B"/>
    <w:rsid w:val="008359F4"/>
    <w:rsid w:val="00837B6C"/>
    <w:rsid w:val="00841971"/>
    <w:rsid w:val="00843030"/>
    <w:rsid w:val="008433B5"/>
    <w:rsid w:val="00844997"/>
    <w:rsid w:val="00844A85"/>
    <w:rsid w:val="00846613"/>
    <w:rsid w:val="00847544"/>
    <w:rsid w:val="008479E5"/>
    <w:rsid w:val="00847BB0"/>
    <w:rsid w:val="00850178"/>
    <w:rsid w:val="00855A4E"/>
    <w:rsid w:val="00856467"/>
    <w:rsid w:val="00860EED"/>
    <w:rsid w:val="00863777"/>
    <w:rsid w:val="00863986"/>
    <w:rsid w:val="008653AB"/>
    <w:rsid w:val="00865A3D"/>
    <w:rsid w:val="00867004"/>
    <w:rsid w:val="00870C22"/>
    <w:rsid w:val="00871678"/>
    <w:rsid w:val="00871993"/>
    <w:rsid w:val="00871C02"/>
    <w:rsid w:val="00872D67"/>
    <w:rsid w:val="00873537"/>
    <w:rsid w:val="00874104"/>
    <w:rsid w:val="0087497D"/>
    <w:rsid w:val="008752D2"/>
    <w:rsid w:val="0087651B"/>
    <w:rsid w:val="00876C15"/>
    <w:rsid w:val="00876C33"/>
    <w:rsid w:val="00882395"/>
    <w:rsid w:val="00882F52"/>
    <w:rsid w:val="00882F73"/>
    <w:rsid w:val="00886708"/>
    <w:rsid w:val="00887AED"/>
    <w:rsid w:val="0089073E"/>
    <w:rsid w:val="00890D21"/>
    <w:rsid w:val="008910E8"/>
    <w:rsid w:val="0089418E"/>
    <w:rsid w:val="00894417"/>
    <w:rsid w:val="0089472F"/>
    <w:rsid w:val="0089518D"/>
    <w:rsid w:val="00896863"/>
    <w:rsid w:val="008A1554"/>
    <w:rsid w:val="008A1824"/>
    <w:rsid w:val="008A4DAF"/>
    <w:rsid w:val="008A4E44"/>
    <w:rsid w:val="008A505D"/>
    <w:rsid w:val="008A78DD"/>
    <w:rsid w:val="008B0CE7"/>
    <w:rsid w:val="008B2D66"/>
    <w:rsid w:val="008B3D3B"/>
    <w:rsid w:val="008B42A4"/>
    <w:rsid w:val="008B4BE7"/>
    <w:rsid w:val="008B5379"/>
    <w:rsid w:val="008B5388"/>
    <w:rsid w:val="008B6796"/>
    <w:rsid w:val="008B74BD"/>
    <w:rsid w:val="008C0AC4"/>
    <w:rsid w:val="008C0E1E"/>
    <w:rsid w:val="008C18C8"/>
    <w:rsid w:val="008C2C52"/>
    <w:rsid w:val="008C2ED0"/>
    <w:rsid w:val="008C3E65"/>
    <w:rsid w:val="008C4432"/>
    <w:rsid w:val="008C4D50"/>
    <w:rsid w:val="008C5C5A"/>
    <w:rsid w:val="008D0A15"/>
    <w:rsid w:val="008D2EFE"/>
    <w:rsid w:val="008D3666"/>
    <w:rsid w:val="008D42B4"/>
    <w:rsid w:val="008D5131"/>
    <w:rsid w:val="008D562D"/>
    <w:rsid w:val="008D58DB"/>
    <w:rsid w:val="008D60F5"/>
    <w:rsid w:val="008E1156"/>
    <w:rsid w:val="008E2840"/>
    <w:rsid w:val="008E2A5C"/>
    <w:rsid w:val="008E2E6C"/>
    <w:rsid w:val="008E4996"/>
    <w:rsid w:val="008E5D7F"/>
    <w:rsid w:val="008E5FAB"/>
    <w:rsid w:val="008E773F"/>
    <w:rsid w:val="008F033E"/>
    <w:rsid w:val="008F314B"/>
    <w:rsid w:val="008F416D"/>
    <w:rsid w:val="008F7E0A"/>
    <w:rsid w:val="009009D7"/>
    <w:rsid w:val="00900F13"/>
    <w:rsid w:val="0090264D"/>
    <w:rsid w:val="009032EC"/>
    <w:rsid w:val="00903BDA"/>
    <w:rsid w:val="00903E3E"/>
    <w:rsid w:val="00904C6E"/>
    <w:rsid w:val="00904F53"/>
    <w:rsid w:val="00906B0A"/>
    <w:rsid w:val="00907638"/>
    <w:rsid w:val="0091320A"/>
    <w:rsid w:val="00914280"/>
    <w:rsid w:val="009151D1"/>
    <w:rsid w:val="00916F4A"/>
    <w:rsid w:val="009201D0"/>
    <w:rsid w:val="00920A47"/>
    <w:rsid w:val="00921375"/>
    <w:rsid w:val="00921DB3"/>
    <w:rsid w:val="00921FE9"/>
    <w:rsid w:val="00924178"/>
    <w:rsid w:val="00924ACC"/>
    <w:rsid w:val="00926886"/>
    <w:rsid w:val="009279D6"/>
    <w:rsid w:val="00930194"/>
    <w:rsid w:val="00931B65"/>
    <w:rsid w:val="00932BFC"/>
    <w:rsid w:val="00933109"/>
    <w:rsid w:val="0093333C"/>
    <w:rsid w:val="009341D1"/>
    <w:rsid w:val="00934A99"/>
    <w:rsid w:val="009355BB"/>
    <w:rsid w:val="00935D66"/>
    <w:rsid w:val="0093673F"/>
    <w:rsid w:val="0093701C"/>
    <w:rsid w:val="00937161"/>
    <w:rsid w:val="00937C05"/>
    <w:rsid w:val="00940732"/>
    <w:rsid w:val="00941894"/>
    <w:rsid w:val="009419BA"/>
    <w:rsid w:val="00944A56"/>
    <w:rsid w:val="00946EA1"/>
    <w:rsid w:val="009558D5"/>
    <w:rsid w:val="00956256"/>
    <w:rsid w:val="0095726E"/>
    <w:rsid w:val="009610D6"/>
    <w:rsid w:val="0096154F"/>
    <w:rsid w:val="0096201D"/>
    <w:rsid w:val="00964AFF"/>
    <w:rsid w:val="0096570F"/>
    <w:rsid w:val="00966880"/>
    <w:rsid w:val="00966E61"/>
    <w:rsid w:val="00970791"/>
    <w:rsid w:val="00970846"/>
    <w:rsid w:val="00970D48"/>
    <w:rsid w:val="00972043"/>
    <w:rsid w:val="00973850"/>
    <w:rsid w:val="00973C8B"/>
    <w:rsid w:val="00973E40"/>
    <w:rsid w:val="00974BA3"/>
    <w:rsid w:val="00975484"/>
    <w:rsid w:val="0097594E"/>
    <w:rsid w:val="009807D8"/>
    <w:rsid w:val="00980843"/>
    <w:rsid w:val="00981818"/>
    <w:rsid w:val="00981E9F"/>
    <w:rsid w:val="00983A21"/>
    <w:rsid w:val="00983DE4"/>
    <w:rsid w:val="00984884"/>
    <w:rsid w:val="00985DEB"/>
    <w:rsid w:val="009863B5"/>
    <w:rsid w:val="00986903"/>
    <w:rsid w:val="00986EC8"/>
    <w:rsid w:val="00990412"/>
    <w:rsid w:val="00990B09"/>
    <w:rsid w:val="00992CF2"/>
    <w:rsid w:val="009A04BC"/>
    <w:rsid w:val="009A05F5"/>
    <w:rsid w:val="009A0FD3"/>
    <w:rsid w:val="009A112F"/>
    <w:rsid w:val="009A1397"/>
    <w:rsid w:val="009A2520"/>
    <w:rsid w:val="009A433E"/>
    <w:rsid w:val="009A4C16"/>
    <w:rsid w:val="009A6BFA"/>
    <w:rsid w:val="009B090C"/>
    <w:rsid w:val="009B09C6"/>
    <w:rsid w:val="009B189A"/>
    <w:rsid w:val="009B51E8"/>
    <w:rsid w:val="009B526C"/>
    <w:rsid w:val="009B6758"/>
    <w:rsid w:val="009B6768"/>
    <w:rsid w:val="009B6848"/>
    <w:rsid w:val="009B6DA6"/>
    <w:rsid w:val="009C35BF"/>
    <w:rsid w:val="009C3CBA"/>
    <w:rsid w:val="009C4229"/>
    <w:rsid w:val="009C4753"/>
    <w:rsid w:val="009C47E4"/>
    <w:rsid w:val="009C54BA"/>
    <w:rsid w:val="009C5C36"/>
    <w:rsid w:val="009C65DA"/>
    <w:rsid w:val="009D030E"/>
    <w:rsid w:val="009D1ECD"/>
    <w:rsid w:val="009D5CAA"/>
    <w:rsid w:val="009D6308"/>
    <w:rsid w:val="009D6A2F"/>
    <w:rsid w:val="009D7256"/>
    <w:rsid w:val="009D795A"/>
    <w:rsid w:val="009D7E0C"/>
    <w:rsid w:val="009E0F1E"/>
    <w:rsid w:val="009E10EA"/>
    <w:rsid w:val="009E1D1B"/>
    <w:rsid w:val="009E2B4A"/>
    <w:rsid w:val="009E418F"/>
    <w:rsid w:val="009E6861"/>
    <w:rsid w:val="009F3A2F"/>
    <w:rsid w:val="009F3B56"/>
    <w:rsid w:val="009F7963"/>
    <w:rsid w:val="00A00330"/>
    <w:rsid w:val="00A01313"/>
    <w:rsid w:val="00A0134E"/>
    <w:rsid w:val="00A05859"/>
    <w:rsid w:val="00A0667C"/>
    <w:rsid w:val="00A1038D"/>
    <w:rsid w:val="00A11028"/>
    <w:rsid w:val="00A11A56"/>
    <w:rsid w:val="00A12734"/>
    <w:rsid w:val="00A127CA"/>
    <w:rsid w:val="00A13EF4"/>
    <w:rsid w:val="00A14B5C"/>
    <w:rsid w:val="00A150FA"/>
    <w:rsid w:val="00A20A3A"/>
    <w:rsid w:val="00A20A50"/>
    <w:rsid w:val="00A21490"/>
    <w:rsid w:val="00A21DA9"/>
    <w:rsid w:val="00A225F9"/>
    <w:rsid w:val="00A2324B"/>
    <w:rsid w:val="00A239FE"/>
    <w:rsid w:val="00A26E91"/>
    <w:rsid w:val="00A31325"/>
    <w:rsid w:val="00A3160F"/>
    <w:rsid w:val="00A31F78"/>
    <w:rsid w:val="00A3305F"/>
    <w:rsid w:val="00A33860"/>
    <w:rsid w:val="00A35D87"/>
    <w:rsid w:val="00A35F55"/>
    <w:rsid w:val="00A36B28"/>
    <w:rsid w:val="00A37028"/>
    <w:rsid w:val="00A37AA2"/>
    <w:rsid w:val="00A40AC4"/>
    <w:rsid w:val="00A40B35"/>
    <w:rsid w:val="00A415F0"/>
    <w:rsid w:val="00A42D9F"/>
    <w:rsid w:val="00A42EB2"/>
    <w:rsid w:val="00A4528A"/>
    <w:rsid w:val="00A4574E"/>
    <w:rsid w:val="00A469F7"/>
    <w:rsid w:val="00A476CE"/>
    <w:rsid w:val="00A50E7A"/>
    <w:rsid w:val="00A50E7C"/>
    <w:rsid w:val="00A515FD"/>
    <w:rsid w:val="00A51D36"/>
    <w:rsid w:val="00A535BB"/>
    <w:rsid w:val="00A536F1"/>
    <w:rsid w:val="00A53C45"/>
    <w:rsid w:val="00A541C3"/>
    <w:rsid w:val="00A546A3"/>
    <w:rsid w:val="00A57D8A"/>
    <w:rsid w:val="00A60B53"/>
    <w:rsid w:val="00A616BF"/>
    <w:rsid w:val="00A637B0"/>
    <w:rsid w:val="00A63B6D"/>
    <w:rsid w:val="00A64BF5"/>
    <w:rsid w:val="00A663FD"/>
    <w:rsid w:val="00A709AA"/>
    <w:rsid w:val="00A71AEC"/>
    <w:rsid w:val="00A71B5D"/>
    <w:rsid w:val="00A7213E"/>
    <w:rsid w:val="00A727D6"/>
    <w:rsid w:val="00A72D6D"/>
    <w:rsid w:val="00A72E11"/>
    <w:rsid w:val="00A72FA3"/>
    <w:rsid w:val="00A7396E"/>
    <w:rsid w:val="00A7420A"/>
    <w:rsid w:val="00A746CC"/>
    <w:rsid w:val="00A754B7"/>
    <w:rsid w:val="00A7590D"/>
    <w:rsid w:val="00A76DC9"/>
    <w:rsid w:val="00A778A0"/>
    <w:rsid w:val="00A7793B"/>
    <w:rsid w:val="00A779AB"/>
    <w:rsid w:val="00A77AC9"/>
    <w:rsid w:val="00A820EE"/>
    <w:rsid w:val="00A8227C"/>
    <w:rsid w:val="00A86230"/>
    <w:rsid w:val="00A916DF"/>
    <w:rsid w:val="00A919DC"/>
    <w:rsid w:val="00A91BD5"/>
    <w:rsid w:val="00A94568"/>
    <w:rsid w:val="00A94FD0"/>
    <w:rsid w:val="00A955F6"/>
    <w:rsid w:val="00A974D9"/>
    <w:rsid w:val="00AA132E"/>
    <w:rsid w:val="00AA14B2"/>
    <w:rsid w:val="00AA30E1"/>
    <w:rsid w:val="00AA3E48"/>
    <w:rsid w:val="00AA48D2"/>
    <w:rsid w:val="00AA4E57"/>
    <w:rsid w:val="00AA556B"/>
    <w:rsid w:val="00AB1475"/>
    <w:rsid w:val="00AB4F05"/>
    <w:rsid w:val="00AB64EE"/>
    <w:rsid w:val="00AC214A"/>
    <w:rsid w:val="00AC3058"/>
    <w:rsid w:val="00AC312E"/>
    <w:rsid w:val="00AC48B3"/>
    <w:rsid w:val="00AC4CAB"/>
    <w:rsid w:val="00AC5125"/>
    <w:rsid w:val="00AC513E"/>
    <w:rsid w:val="00AC5273"/>
    <w:rsid w:val="00AC68E4"/>
    <w:rsid w:val="00AC75B5"/>
    <w:rsid w:val="00AC75E0"/>
    <w:rsid w:val="00AD0052"/>
    <w:rsid w:val="00AD3322"/>
    <w:rsid w:val="00AD632C"/>
    <w:rsid w:val="00AE0671"/>
    <w:rsid w:val="00AE1726"/>
    <w:rsid w:val="00AE1CDD"/>
    <w:rsid w:val="00AE22B2"/>
    <w:rsid w:val="00AE57BF"/>
    <w:rsid w:val="00AE585A"/>
    <w:rsid w:val="00AE5962"/>
    <w:rsid w:val="00AE6144"/>
    <w:rsid w:val="00AE6739"/>
    <w:rsid w:val="00AE729C"/>
    <w:rsid w:val="00AF0548"/>
    <w:rsid w:val="00AF0B10"/>
    <w:rsid w:val="00AF0B13"/>
    <w:rsid w:val="00AF1A1C"/>
    <w:rsid w:val="00AF1DA6"/>
    <w:rsid w:val="00AF569D"/>
    <w:rsid w:val="00AF57D9"/>
    <w:rsid w:val="00AF5BC4"/>
    <w:rsid w:val="00AF5CB2"/>
    <w:rsid w:val="00AF7CB6"/>
    <w:rsid w:val="00B00307"/>
    <w:rsid w:val="00B01FBF"/>
    <w:rsid w:val="00B03C18"/>
    <w:rsid w:val="00B1060B"/>
    <w:rsid w:val="00B12186"/>
    <w:rsid w:val="00B12A2C"/>
    <w:rsid w:val="00B14062"/>
    <w:rsid w:val="00B1552E"/>
    <w:rsid w:val="00B15839"/>
    <w:rsid w:val="00B16896"/>
    <w:rsid w:val="00B174A0"/>
    <w:rsid w:val="00B2064E"/>
    <w:rsid w:val="00B20DA8"/>
    <w:rsid w:val="00B21DAF"/>
    <w:rsid w:val="00B21E73"/>
    <w:rsid w:val="00B2248C"/>
    <w:rsid w:val="00B26C5F"/>
    <w:rsid w:val="00B27017"/>
    <w:rsid w:val="00B31079"/>
    <w:rsid w:val="00B31248"/>
    <w:rsid w:val="00B31B81"/>
    <w:rsid w:val="00B31FC7"/>
    <w:rsid w:val="00B340CF"/>
    <w:rsid w:val="00B34250"/>
    <w:rsid w:val="00B35640"/>
    <w:rsid w:val="00B37182"/>
    <w:rsid w:val="00B40010"/>
    <w:rsid w:val="00B40286"/>
    <w:rsid w:val="00B432A7"/>
    <w:rsid w:val="00B44147"/>
    <w:rsid w:val="00B442B5"/>
    <w:rsid w:val="00B44CFA"/>
    <w:rsid w:val="00B4525D"/>
    <w:rsid w:val="00B47AD8"/>
    <w:rsid w:val="00B47EEA"/>
    <w:rsid w:val="00B47EFC"/>
    <w:rsid w:val="00B53A62"/>
    <w:rsid w:val="00B54465"/>
    <w:rsid w:val="00B54629"/>
    <w:rsid w:val="00B5533B"/>
    <w:rsid w:val="00B555EF"/>
    <w:rsid w:val="00B55D6A"/>
    <w:rsid w:val="00B615BD"/>
    <w:rsid w:val="00B62D4B"/>
    <w:rsid w:val="00B63169"/>
    <w:rsid w:val="00B63452"/>
    <w:rsid w:val="00B6440D"/>
    <w:rsid w:val="00B64F95"/>
    <w:rsid w:val="00B65BBD"/>
    <w:rsid w:val="00B67465"/>
    <w:rsid w:val="00B67A7A"/>
    <w:rsid w:val="00B70617"/>
    <w:rsid w:val="00B71ACD"/>
    <w:rsid w:val="00B73BA5"/>
    <w:rsid w:val="00B744BD"/>
    <w:rsid w:val="00B76E50"/>
    <w:rsid w:val="00B7716B"/>
    <w:rsid w:val="00B833FA"/>
    <w:rsid w:val="00B83613"/>
    <w:rsid w:val="00B83870"/>
    <w:rsid w:val="00B83C6F"/>
    <w:rsid w:val="00B86788"/>
    <w:rsid w:val="00B9152C"/>
    <w:rsid w:val="00B92000"/>
    <w:rsid w:val="00B92962"/>
    <w:rsid w:val="00B93751"/>
    <w:rsid w:val="00B94985"/>
    <w:rsid w:val="00B94EF3"/>
    <w:rsid w:val="00B9560D"/>
    <w:rsid w:val="00B95A24"/>
    <w:rsid w:val="00BA0215"/>
    <w:rsid w:val="00BA0379"/>
    <w:rsid w:val="00BA09E9"/>
    <w:rsid w:val="00BA1E0A"/>
    <w:rsid w:val="00BA25D4"/>
    <w:rsid w:val="00BA2B9A"/>
    <w:rsid w:val="00BA2E9E"/>
    <w:rsid w:val="00BA3273"/>
    <w:rsid w:val="00BA36A2"/>
    <w:rsid w:val="00BA375D"/>
    <w:rsid w:val="00BA4363"/>
    <w:rsid w:val="00BA5136"/>
    <w:rsid w:val="00BA54C3"/>
    <w:rsid w:val="00BB7F50"/>
    <w:rsid w:val="00BC0A1A"/>
    <w:rsid w:val="00BC0D04"/>
    <w:rsid w:val="00BC753C"/>
    <w:rsid w:val="00BD02B6"/>
    <w:rsid w:val="00BD0698"/>
    <w:rsid w:val="00BD1676"/>
    <w:rsid w:val="00BD23B6"/>
    <w:rsid w:val="00BD4CD9"/>
    <w:rsid w:val="00BD4FF6"/>
    <w:rsid w:val="00BD609B"/>
    <w:rsid w:val="00BD6365"/>
    <w:rsid w:val="00BE1639"/>
    <w:rsid w:val="00BE312E"/>
    <w:rsid w:val="00BE38A3"/>
    <w:rsid w:val="00BE5787"/>
    <w:rsid w:val="00BF0472"/>
    <w:rsid w:val="00BF175C"/>
    <w:rsid w:val="00BF1D7E"/>
    <w:rsid w:val="00BF39CD"/>
    <w:rsid w:val="00BF402A"/>
    <w:rsid w:val="00BF47F7"/>
    <w:rsid w:val="00BF6581"/>
    <w:rsid w:val="00BF6D62"/>
    <w:rsid w:val="00BF7051"/>
    <w:rsid w:val="00BF75DE"/>
    <w:rsid w:val="00C00096"/>
    <w:rsid w:val="00C0492D"/>
    <w:rsid w:val="00C06F85"/>
    <w:rsid w:val="00C11A8C"/>
    <w:rsid w:val="00C12BB3"/>
    <w:rsid w:val="00C12DE4"/>
    <w:rsid w:val="00C15707"/>
    <w:rsid w:val="00C17480"/>
    <w:rsid w:val="00C17C5B"/>
    <w:rsid w:val="00C21533"/>
    <w:rsid w:val="00C22FA5"/>
    <w:rsid w:val="00C24E40"/>
    <w:rsid w:val="00C25A4B"/>
    <w:rsid w:val="00C2634D"/>
    <w:rsid w:val="00C30799"/>
    <w:rsid w:val="00C3094B"/>
    <w:rsid w:val="00C30AE8"/>
    <w:rsid w:val="00C30CB6"/>
    <w:rsid w:val="00C316D6"/>
    <w:rsid w:val="00C32691"/>
    <w:rsid w:val="00C32A09"/>
    <w:rsid w:val="00C336DE"/>
    <w:rsid w:val="00C348B9"/>
    <w:rsid w:val="00C35BF9"/>
    <w:rsid w:val="00C35DD5"/>
    <w:rsid w:val="00C45DB0"/>
    <w:rsid w:val="00C51C6B"/>
    <w:rsid w:val="00C52435"/>
    <w:rsid w:val="00C54BC9"/>
    <w:rsid w:val="00C553E2"/>
    <w:rsid w:val="00C55575"/>
    <w:rsid w:val="00C5618E"/>
    <w:rsid w:val="00C56410"/>
    <w:rsid w:val="00C57F18"/>
    <w:rsid w:val="00C603E6"/>
    <w:rsid w:val="00C60679"/>
    <w:rsid w:val="00C60F71"/>
    <w:rsid w:val="00C635E7"/>
    <w:rsid w:val="00C63E7A"/>
    <w:rsid w:val="00C64774"/>
    <w:rsid w:val="00C65170"/>
    <w:rsid w:val="00C656EF"/>
    <w:rsid w:val="00C65778"/>
    <w:rsid w:val="00C65928"/>
    <w:rsid w:val="00C65950"/>
    <w:rsid w:val="00C663BD"/>
    <w:rsid w:val="00C66A29"/>
    <w:rsid w:val="00C66D53"/>
    <w:rsid w:val="00C67CBC"/>
    <w:rsid w:val="00C67E19"/>
    <w:rsid w:val="00C70A8D"/>
    <w:rsid w:val="00C7248A"/>
    <w:rsid w:val="00C741D0"/>
    <w:rsid w:val="00C74758"/>
    <w:rsid w:val="00C75C70"/>
    <w:rsid w:val="00C768BB"/>
    <w:rsid w:val="00C7690A"/>
    <w:rsid w:val="00C76E1D"/>
    <w:rsid w:val="00C76FED"/>
    <w:rsid w:val="00C8125E"/>
    <w:rsid w:val="00C81D78"/>
    <w:rsid w:val="00C826F7"/>
    <w:rsid w:val="00C82E8C"/>
    <w:rsid w:val="00C8300E"/>
    <w:rsid w:val="00C83E10"/>
    <w:rsid w:val="00C84C74"/>
    <w:rsid w:val="00C84EC1"/>
    <w:rsid w:val="00C87F50"/>
    <w:rsid w:val="00C9009A"/>
    <w:rsid w:val="00C9039D"/>
    <w:rsid w:val="00C90D62"/>
    <w:rsid w:val="00C913DE"/>
    <w:rsid w:val="00C9174A"/>
    <w:rsid w:val="00C93493"/>
    <w:rsid w:val="00C93550"/>
    <w:rsid w:val="00C93BB9"/>
    <w:rsid w:val="00C93D43"/>
    <w:rsid w:val="00CA069B"/>
    <w:rsid w:val="00CA079B"/>
    <w:rsid w:val="00CA3212"/>
    <w:rsid w:val="00CA3F0F"/>
    <w:rsid w:val="00CA4133"/>
    <w:rsid w:val="00CA6267"/>
    <w:rsid w:val="00CB24E5"/>
    <w:rsid w:val="00CB27EA"/>
    <w:rsid w:val="00CB2A6D"/>
    <w:rsid w:val="00CB31DE"/>
    <w:rsid w:val="00CB4772"/>
    <w:rsid w:val="00CB4DA3"/>
    <w:rsid w:val="00CB7515"/>
    <w:rsid w:val="00CC0CF6"/>
    <w:rsid w:val="00CC13AA"/>
    <w:rsid w:val="00CC2145"/>
    <w:rsid w:val="00CC2E56"/>
    <w:rsid w:val="00CC44BD"/>
    <w:rsid w:val="00CC45C4"/>
    <w:rsid w:val="00CC6EBE"/>
    <w:rsid w:val="00CC756E"/>
    <w:rsid w:val="00CC7A5B"/>
    <w:rsid w:val="00CD069E"/>
    <w:rsid w:val="00CD1BC5"/>
    <w:rsid w:val="00CD416D"/>
    <w:rsid w:val="00CD454D"/>
    <w:rsid w:val="00CD6E0A"/>
    <w:rsid w:val="00CD7224"/>
    <w:rsid w:val="00CD75DB"/>
    <w:rsid w:val="00CD7C25"/>
    <w:rsid w:val="00CD7E87"/>
    <w:rsid w:val="00CE0CB5"/>
    <w:rsid w:val="00CE0E70"/>
    <w:rsid w:val="00CE1AD8"/>
    <w:rsid w:val="00CE2FB0"/>
    <w:rsid w:val="00CE344B"/>
    <w:rsid w:val="00CE3FFE"/>
    <w:rsid w:val="00CE6469"/>
    <w:rsid w:val="00CE746E"/>
    <w:rsid w:val="00CE74B1"/>
    <w:rsid w:val="00CF077A"/>
    <w:rsid w:val="00CF0FDF"/>
    <w:rsid w:val="00CF272A"/>
    <w:rsid w:val="00CF48B1"/>
    <w:rsid w:val="00CF53B2"/>
    <w:rsid w:val="00CF5C79"/>
    <w:rsid w:val="00CF7EB2"/>
    <w:rsid w:val="00D0047F"/>
    <w:rsid w:val="00D0104A"/>
    <w:rsid w:val="00D065F8"/>
    <w:rsid w:val="00D06C22"/>
    <w:rsid w:val="00D103ED"/>
    <w:rsid w:val="00D10BA0"/>
    <w:rsid w:val="00D11EF0"/>
    <w:rsid w:val="00D1496D"/>
    <w:rsid w:val="00D216AB"/>
    <w:rsid w:val="00D2368F"/>
    <w:rsid w:val="00D25565"/>
    <w:rsid w:val="00D265DC"/>
    <w:rsid w:val="00D26BF1"/>
    <w:rsid w:val="00D276EA"/>
    <w:rsid w:val="00D27993"/>
    <w:rsid w:val="00D27EF4"/>
    <w:rsid w:val="00D30AE9"/>
    <w:rsid w:val="00D30FF4"/>
    <w:rsid w:val="00D3135C"/>
    <w:rsid w:val="00D31AAB"/>
    <w:rsid w:val="00D31B9C"/>
    <w:rsid w:val="00D36802"/>
    <w:rsid w:val="00D40FC6"/>
    <w:rsid w:val="00D42514"/>
    <w:rsid w:val="00D438D8"/>
    <w:rsid w:val="00D43BD6"/>
    <w:rsid w:val="00D44FB4"/>
    <w:rsid w:val="00D45CF0"/>
    <w:rsid w:val="00D46566"/>
    <w:rsid w:val="00D52CD9"/>
    <w:rsid w:val="00D52FD3"/>
    <w:rsid w:val="00D53739"/>
    <w:rsid w:val="00D539AD"/>
    <w:rsid w:val="00D546C2"/>
    <w:rsid w:val="00D55108"/>
    <w:rsid w:val="00D56381"/>
    <w:rsid w:val="00D571CF"/>
    <w:rsid w:val="00D57AF6"/>
    <w:rsid w:val="00D606BF"/>
    <w:rsid w:val="00D63F34"/>
    <w:rsid w:val="00D646EF"/>
    <w:rsid w:val="00D64B6E"/>
    <w:rsid w:val="00D671D5"/>
    <w:rsid w:val="00D67A8B"/>
    <w:rsid w:val="00D703A2"/>
    <w:rsid w:val="00D72A08"/>
    <w:rsid w:val="00D742B4"/>
    <w:rsid w:val="00D76101"/>
    <w:rsid w:val="00D763D3"/>
    <w:rsid w:val="00D80482"/>
    <w:rsid w:val="00D80D2E"/>
    <w:rsid w:val="00D8196A"/>
    <w:rsid w:val="00D823A3"/>
    <w:rsid w:val="00D8258F"/>
    <w:rsid w:val="00D82790"/>
    <w:rsid w:val="00D83254"/>
    <w:rsid w:val="00D8533D"/>
    <w:rsid w:val="00D87C0C"/>
    <w:rsid w:val="00D9031E"/>
    <w:rsid w:val="00D91A1A"/>
    <w:rsid w:val="00D92548"/>
    <w:rsid w:val="00D92834"/>
    <w:rsid w:val="00D935DA"/>
    <w:rsid w:val="00D937C9"/>
    <w:rsid w:val="00D9384B"/>
    <w:rsid w:val="00D94DCE"/>
    <w:rsid w:val="00D97464"/>
    <w:rsid w:val="00D97F55"/>
    <w:rsid w:val="00DA000A"/>
    <w:rsid w:val="00DA0AE1"/>
    <w:rsid w:val="00DA238A"/>
    <w:rsid w:val="00DA418D"/>
    <w:rsid w:val="00DA4DC4"/>
    <w:rsid w:val="00DA624A"/>
    <w:rsid w:val="00DA6480"/>
    <w:rsid w:val="00DA64AE"/>
    <w:rsid w:val="00DA6B9D"/>
    <w:rsid w:val="00DA7096"/>
    <w:rsid w:val="00DA772D"/>
    <w:rsid w:val="00DB1484"/>
    <w:rsid w:val="00DB230F"/>
    <w:rsid w:val="00DB3F47"/>
    <w:rsid w:val="00DB54AD"/>
    <w:rsid w:val="00DB6A46"/>
    <w:rsid w:val="00DC145B"/>
    <w:rsid w:val="00DC1AB9"/>
    <w:rsid w:val="00DC590E"/>
    <w:rsid w:val="00DC6EA2"/>
    <w:rsid w:val="00DC739D"/>
    <w:rsid w:val="00DD1300"/>
    <w:rsid w:val="00DD3BDC"/>
    <w:rsid w:val="00DD4659"/>
    <w:rsid w:val="00DD5A8D"/>
    <w:rsid w:val="00DD5CFE"/>
    <w:rsid w:val="00DD6E25"/>
    <w:rsid w:val="00DE011F"/>
    <w:rsid w:val="00DE03BC"/>
    <w:rsid w:val="00DE0C17"/>
    <w:rsid w:val="00DE3C04"/>
    <w:rsid w:val="00DE40DD"/>
    <w:rsid w:val="00DE6776"/>
    <w:rsid w:val="00DE7C8A"/>
    <w:rsid w:val="00DF007D"/>
    <w:rsid w:val="00DF20AE"/>
    <w:rsid w:val="00DF2A93"/>
    <w:rsid w:val="00DF3267"/>
    <w:rsid w:val="00DF32C1"/>
    <w:rsid w:val="00DF4D08"/>
    <w:rsid w:val="00DF6D44"/>
    <w:rsid w:val="00DF7BD9"/>
    <w:rsid w:val="00E015DE"/>
    <w:rsid w:val="00E023BD"/>
    <w:rsid w:val="00E04CB6"/>
    <w:rsid w:val="00E05B83"/>
    <w:rsid w:val="00E06477"/>
    <w:rsid w:val="00E076EE"/>
    <w:rsid w:val="00E113C8"/>
    <w:rsid w:val="00E128D1"/>
    <w:rsid w:val="00E13A44"/>
    <w:rsid w:val="00E13CAD"/>
    <w:rsid w:val="00E142E3"/>
    <w:rsid w:val="00E14DAF"/>
    <w:rsid w:val="00E210DC"/>
    <w:rsid w:val="00E21256"/>
    <w:rsid w:val="00E2546F"/>
    <w:rsid w:val="00E3063A"/>
    <w:rsid w:val="00E31426"/>
    <w:rsid w:val="00E32257"/>
    <w:rsid w:val="00E32E80"/>
    <w:rsid w:val="00E34074"/>
    <w:rsid w:val="00E3710A"/>
    <w:rsid w:val="00E4236F"/>
    <w:rsid w:val="00E445B4"/>
    <w:rsid w:val="00E4736E"/>
    <w:rsid w:val="00E47494"/>
    <w:rsid w:val="00E47F0A"/>
    <w:rsid w:val="00E52150"/>
    <w:rsid w:val="00E5547B"/>
    <w:rsid w:val="00E55791"/>
    <w:rsid w:val="00E55DEF"/>
    <w:rsid w:val="00E6006B"/>
    <w:rsid w:val="00E60518"/>
    <w:rsid w:val="00E62F48"/>
    <w:rsid w:val="00E63599"/>
    <w:rsid w:val="00E63912"/>
    <w:rsid w:val="00E64465"/>
    <w:rsid w:val="00E64846"/>
    <w:rsid w:val="00E66099"/>
    <w:rsid w:val="00E6686E"/>
    <w:rsid w:val="00E70BDF"/>
    <w:rsid w:val="00E7207E"/>
    <w:rsid w:val="00E72594"/>
    <w:rsid w:val="00E7381A"/>
    <w:rsid w:val="00E73C54"/>
    <w:rsid w:val="00E7479B"/>
    <w:rsid w:val="00E7716B"/>
    <w:rsid w:val="00E773B9"/>
    <w:rsid w:val="00E833DB"/>
    <w:rsid w:val="00E8433F"/>
    <w:rsid w:val="00E844D2"/>
    <w:rsid w:val="00E86438"/>
    <w:rsid w:val="00E86BC5"/>
    <w:rsid w:val="00E92DD6"/>
    <w:rsid w:val="00E9374E"/>
    <w:rsid w:val="00E93BD4"/>
    <w:rsid w:val="00E95001"/>
    <w:rsid w:val="00E972A8"/>
    <w:rsid w:val="00E9783A"/>
    <w:rsid w:val="00EA0662"/>
    <w:rsid w:val="00EA0C9E"/>
    <w:rsid w:val="00EA0D41"/>
    <w:rsid w:val="00EA10FA"/>
    <w:rsid w:val="00EA276C"/>
    <w:rsid w:val="00EA28E8"/>
    <w:rsid w:val="00EA5B8B"/>
    <w:rsid w:val="00EA5C90"/>
    <w:rsid w:val="00EA69C3"/>
    <w:rsid w:val="00EB2C31"/>
    <w:rsid w:val="00EB36C7"/>
    <w:rsid w:val="00EB58C0"/>
    <w:rsid w:val="00EB6CD1"/>
    <w:rsid w:val="00EB6F60"/>
    <w:rsid w:val="00EC0388"/>
    <w:rsid w:val="00EC0507"/>
    <w:rsid w:val="00EC12EE"/>
    <w:rsid w:val="00EC1773"/>
    <w:rsid w:val="00EC2038"/>
    <w:rsid w:val="00EC351F"/>
    <w:rsid w:val="00EC5950"/>
    <w:rsid w:val="00EC5AED"/>
    <w:rsid w:val="00EC6BA4"/>
    <w:rsid w:val="00EC74C7"/>
    <w:rsid w:val="00ED1BEB"/>
    <w:rsid w:val="00ED28B7"/>
    <w:rsid w:val="00ED42A7"/>
    <w:rsid w:val="00ED4303"/>
    <w:rsid w:val="00ED4A32"/>
    <w:rsid w:val="00ED4FE9"/>
    <w:rsid w:val="00ED57B8"/>
    <w:rsid w:val="00ED6EDC"/>
    <w:rsid w:val="00EE1C34"/>
    <w:rsid w:val="00EE2EFF"/>
    <w:rsid w:val="00EE321B"/>
    <w:rsid w:val="00EE4656"/>
    <w:rsid w:val="00EE50C5"/>
    <w:rsid w:val="00EE5A7B"/>
    <w:rsid w:val="00EE5BAD"/>
    <w:rsid w:val="00EF1711"/>
    <w:rsid w:val="00EF2C80"/>
    <w:rsid w:val="00EF2E22"/>
    <w:rsid w:val="00EF3BC6"/>
    <w:rsid w:val="00EF5E2A"/>
    <w:rsid w:val="00EF6B25"/>
    <w:rsid w:val="00EF6B99"/>
    <w:rsid w:val="00F05CBE"/>
    <w:rsid w:val="00F05E8E"/>
    <w:rsid w:val="00F12667"/>
    <w:rsid w:val="00F12C41"/>
    <w:rsid w:val="00F13354"/>
    <w:rsid w:val="00F13FF7"/>
    <w:rsid w:val="00F1564E"/>
    <w:rsid w:val="00F16B37"/>
    <w:rsid w:val="00F16D36"/>
    <w:rsid w:val="00F20007"/>
    <w:rsid w:val="00F21929"/>
    <w:rsid w:val="00F23315"/>
    <w:rsid w:val="00F24742"/>
    <w:rsid w:val="00F255E3"/>
    <w:rsid w:val="00F267BE"/>
    <w:rsid w:val="00F27AE6"/>
    <w:rsid w:val="00F27D11"/>
    <w:rsid w:val="00F30A0E"/>
    <w:rsid w:val="00F30F5B"/>
    <w:rsid w:val="00F314F2"/>
    <w:rsid w:val="00F33428"/>
    <w:rsid w:val="00F33922"/>
    <w:rsid w:val="00F3458C"/>
    <w:rsid w:val="00F34AF1"/>
    <w:rsid w:val="00F362D1"/>
    <w:rsid w:val="00F37E71"/>
    <w:rsid w:val="00F40274"/>
    <w:rsid w:val="00F40C73"/>
    <w:rsid w:val="00F410DA"/>
    <w:rsid w:val="00F41717"/>
    <w:rsid w:val="00F43B56"/>
    <w:rsid w:val="00F45B2E"/>
    <w:rsid w:val="00F47A1F"/>
    <w:rsid w:val="00F50DCF"/>
    <w:rsid w:val="00F51EBE"/>
    <w:rsid w:val="00F52934"/>
    <w:rsid w:val="00F5300B"/>
    <w:rsid w:val="00F5469E"/>
    <w:rsid w:val="00F56661"/>
    <w:rsid w:val="00F57594"/>
    <w:rsid w:val="00F579AE"/>
    <w:rsid w:val="00F61818"/>
    <w:rsid w:val="00F620EA"/>
    <w:rsid w:val="00F62979"/>
    <w:rsid w:val="00F6456E"/>
    <w:rsid w:val="00F64838"/>
    <w:rsid w:val="00F6606A"/>
    <w:rsid w:val="00F66675"/>
    <w:rsid w:val="00F66C62"/>
    <w:rsid w:val="00F670F0"/>
    <w:rsid w:val="00F67424"/>
    <w:rsid w:val="00F716C5"/>
    <w:rsid w:val="00F7475C"/>
    <w:rsid w:val="00F74927"/>
    <w:rsid w:val="00F763FB"/>
    <w:rsid w:val="00F765D9"/>
    <w:rsid w:val="00F77F47"/>
    <w:rsid w:val="00F8036A"/>
    <w:rsid w:val="00F80489"/>
    <w:rsid w:val="00F8085E"/>
    <w:rsid w:val="00F80B43"/>
    <w:rsid w:val="00F80E0D"/>
    <w:rsid w:val="00F82B06"/>
    <w:rsid w:val="00F83DAB"/>
    <w:rsid w:val="00F85803"/>
    <w:rsid w:val="00F8598F"/>
    <w:rsid w:val="00F86302"/>
    <w:rsid w:val="00F8668F"/>
    <w:rsid w:val="00F86ADB"/>
    <w:rsid w:val="00F87048"/>
    <w:rsid w:val="00F87EE5"/>
    <w:rsid w:val="00F87F69"/>
    <w:rsid w:val="00F927D6"/>
    <w:rsid w:val="00F92C2D"/>
    <w:rsid w:val="00F92E9C"/>
    <w:rsid w:val="00F939F5"/>
    <w:rsid w:val="00F96C51"/>
    <w:rsid w:val="00F975B3"/>
    <w:rsid w:val="00F97753"/>
    <w:rsid w:val="00FA1D52"/>
    <w:rsid w:val="00FA26EC"/>
    <w:rsid w:val="00FA523E"/>
    <w:rsid w:val="00FA5CC3"/>
    <w:rsid w:val="00FA5E4C"/>
    <w:rsid w:val="00FA6855"/>
    <w:rsid w:val="00FB0AC2"/>
    <w:rsid w:val="00FB281A"/>
    <w:rsid w:val="00FB3DC7"/>
    <w:rsid w:val="00FC0278"/>
    <w:rsid w:val="00FC0AFC"/>
    <w:rsid w:val="00FC0C0B"/>
    <w:rsid w:val="00FC254D"/>
    <w:rsid w:val="00FC35CF"/>
    <w:rsid w:val="00FC3652"/>
    <w:rsid w:val="00FC4AEF"/>
    <w:rsid w:val="00FC5546"/>
    <w:rsid w:val="00FC58CD"/>
    <w:rsid w:val="00FC6376"/>
    <w:rsid w:val="00FC7B75"/>
    <w:rsid w:val="00FD0421"/>
    <w:rsid w:val="00FD0559"/>
    <w:rsid w:val="00FD0895"/>
    <w:rsid w:val="00FD1F1C"/>
    <w:rsid w:val="00FD3456"/>
    <w:rsid w:val="00FD3626"/>
    <w:rsid w:val="00FE1252"/>
    <w:rsid w:val="00FE1368"/>
    <w:rsid w:val="00FE1F33"/>
    <w:rsid w:val="00FE27EB"/>
    <w:rsid w:val="00FE2C9E"/>
    <w:rsid w:val="00FE2E4F"/>
    <w:rsid w:val="00FE3B74"/>
    <w:rsid w:val="00FE4FDD"/>
    <w:rsid w:val="00FE5572"/>
    <w:rsid w:val="00FE656C"/>
    <w:rsid w:val="00FF0B58"/>
    <w:rsid w:val="00FF0D2E"/>
    <w:rsid w:val="00FF0EAB"/>
    <w:rsid w:val="00FF20EE"/>
    <w:rsid w:val="00FF2F80"/>
    <w:rsid w:val="00FF43B3"/>
    <w:rsid w:val="00FF440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9C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15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D66"/>
  </w:style>
  <w:style w:type="paragraph" w:styleId="Fuzeile">
    <w:name w:val="footer"/>
    <w:basedOn w:val="Standard"/>
    <w:link w:val="FuzeileZchn"/>
    <w:uiPriority w:val="99"/>
    <w:unhideWhenUsed/>
    <w:rsid w:val="008B2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D66"/>
  </w:style>
  <w:style w:type="paragraph" w:styleId="Listenabsatz">
    <w:name w:val="List Paragraph"/>
    <w:basedOn w:val="Standard"/>
    <w:uiPriority w:val="34"/>
    <w:qFormat/>
    <w:rsid w:val="00C6592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7E5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7E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7E5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79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74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74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74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74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7450"/>
    <w:rPr>
      <w:b/>
      <w:bCs/>
      <w:sz w:val="20"/>
      <w:szCs w:val="20"/>
    </w:rPr>
  </w:style>
  <w:style w:type="paragraph" w:customStyle="1" w:styleId="Default">
    <w:name w:val="Default"/>
    <w:rsid w:val="001D79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653AB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664B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0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27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lagus.mv-regierun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BB58-2D15-44A0-B769-BFD0B206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2025-11-21T11:41:00Z</dcterms:created>
  <dcterms:modified xsi:type="dcterms:W3CDTF">2025-11-21T11:41:00Z</dcterms:modified>
</cp:coreProperties>
</file>